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78" w:rsidRPr="00FB7878" w:rsidRDefault="00FB7878" w:rsidP="00FB787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78">
        <w:rPr>
          <w:rFonts w:ascii="Times New Roman" w:hAnsi="Times New Roman" w:cs="Times New Roman"/>
          <w:b/>
          <w:sz w:val="28"/>
          <w:szCs w:val="28"/>
        </w:rPr>
        <w:t>Статья 67 Семейного кодекса Российской Федерации</w:t>
      </w:r>
    </w:p>
    <w:p w:rsidR="00FB7878" w:rsidRDefault="00FB7878" w:rsidP="00FB787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78">
        <w:rPr>
          <w:rFonts w:ascii="Times New Roman" w:hAnsi="Times New Roman" w:cs="Times New Roman"/>
          <w:b/>
          <w:sz w:val="28"/>
          <w:szCs w:val="28"/>
        </w:rPr>
        <w:t xml:space="preserve">«Право на общение с ребенком дедушки, бабушки, братьев, сестер </w:t>
      </w:r>
    </w:p>
    <w:p w:rsidR="00FB7878" w:rsidRPr="00FB7878" w:rsidRDefault="00FB7878" w:rsidP="00FB787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78">
        <w:rPr>
          <w:rFonts w:ascii="Times New Roman" w:hAnsi="Times New Roman" w:cs="Times New Roman"/>
          <w:b/>
          <w:sz w:val="28"/>
          <w:szCs w:val="28"/>
        </w:rPr>
        <w:t>и других родственников»</w:t>
      </w:r>
    </w:p>
    <w:p w:rsidR="00FB7878" w:rsidRPr="00FB7878" w:rsidRDefault="00FB7878" w:rsidP="00FB78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7878" w:rsidRDefault="00FB7878" w:rsidP="00FB78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878">
        <w:rPr>
          <w:rFonts w:ascii="Times New Roman" w:hAnsi="Times New Roman" w:cs="Times New Roman"/>
          <w:sz w:val="28"/>
          <w:szCs w:val="28"/>
        </w:rPr>
        <w:t xml:space="preserve">1. Дедушка, бабушка, братья, сестры и другие родственники имеют право на общение с ребенком. </w:t>
      </w:r>
    </w:p>
    <w:p w:rsidR="00FB7878" w:rsidRDefault="00FB7878" w:rsidP="00FB78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878">
        <w:rPr>
          <w:rFonts w:ascii="Times New Roman" w:hAnsi="Times New Roman" w:cs="Times New Roman"/>
          <w:sz w:val="28"/>
          <w:szCs w:val="28"/>
        </w:rPr>
        <w:t xml:space="preserve">2. В случае отказа родителей (одного из них) от предоставления близким родственникам ребенка возможности общаться с ним орган опеки и попечительства может обязать родителей (одного из них) не препятствовать этому общению. </w:t>
      </w:r>
    </w:p>
    <w:p w:rsidR="00056B53" w:rsidRPr="00FB7878" w:rsidRDefault="00FB7878" w:rsidP="00FB78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7878">
        <w:rPr>
          <w:rFonts w:ascii="Times New Roman" w:hAnsi="Times New Roman" w:cs="Times New Roman"/>
          <w:sz w:val="28"/>
          <w:szCs w:val="28"/>
        </w:rPr>
        <w:t>3. Если родители (один из них) не подчиняются решению органа опеки и попечительства, близкие родственники ребенка либо орган опеки и попечительства вправе обратиться в суд с иском об устранении препятствий к общению с ребенком. Суд разрешает спор исходя из интересов ребенка и с учетом мнения ребенка. В случае невыполнения решения суда к виновному родителю применяются меры, предусмотренные гражданским процессуальным законодательством.</w:t>
      </w:r>
    </w:p>
    <w:sectPr w:rsidR="00056B53" w:rsidRPr="00FB7878" w:rsidSect="00FB787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84"/>
    <w:rsid w:val="00056B53"/>
    <w:rsid w:val="00163C84"/>
    <w:rsid w:val="00F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5C5E"/>
  <w15:chartTrackingRefBased/>
  <w15:docId w15:val="{EB7F51C2-8C84-4FC8-9883-F17BBB22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2016-12-12T11:40:00Z</dcterms:created>
  <dcterms:modified xsi:type="dcterms:W3CDTF">2016-12-12T11:42:00Z</dcterms:modified>
</cp:coreProperties>
</file>