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54" w:rsidRPr="00551854" w:rsidRDefault="00551854" w:rsidP="0055185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54">
        <w:rPr>
          <w:rFonts w:ascii="Times New Roman" w:hAnsi="Times New Roman" w:cs="Times New Roman"/>
          <w:b/>
          <w:sz w:val="28"/>
          <w:szCs w:val="28"/>
        </w:rPr>
        <w:t>Статья 6.23.</w:t>
      </w:r>
    </w:p>
    <w:p w:rsidR="00551854" w:rsidRPr="00551854" w:rsidRDefault="00551854" w:rsidP="0055185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51854">
        <w:rPr>
          <w:rFonts w:ascii="Times New Roman" w:hAnsi="Times New Roman" w:cs="Times New Roman"/>
          <w:b/>
          <w:sz w:val="28"/>
          <w:szCs w:val="28"/>
        </w:rPr>
        <w:t>Вовлечение несовершеннолетнего в процесс потребления табака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854">
        <w:rPr>
          <w:rFonts w:ascii="Times New Roman" w:hAnsi="Times New Roman" w:cs="Times New Roman"/>
          <w:sz w:val="28"/>
          <w:szCs w:val="28"/>
        </w:rPr>
        <w:t>1. Вовлечение несовершеннолетнего в процесс потребления табака -</w:t>
      </w: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85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рублей.</w:t>
      </w: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854">
        <w:rPr>
          <w:rFonts w:ascii="Times New Roman" w:hAnsi="Times New Roman" w:cs="Times New Roman"/>
          <w:sz w:val="28"/>
          <w:szCs w:val="28"/>
        </w:rPr>
        <w:t>2. Те же действия, совершенные родителями или иными законными представителями несовершеннолетнего, -</w:t>
      </w:r>
    </w:p>
    <w:p w:rsidR="005518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551854" w:rsidRDefault="00551854" w:rsidP="005518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854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двух тысяч до трех тысяч рублей.</w:t>
      </w:r>
    </w:p>
    <w:sectPr w:rsidR="008C1454" w:rsidRPr="00551854" w:rsidSect="0055185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8"/>
    <w:rsid w:val="00551854"/>
    <w:rsid w:val="008C1454"/>
    <w:rsid w:val="00C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87CF"/>
  <w15:chartTrackingRefBased/>
  <w15:docId w15:val="{DBAE2520-40BE-4D4E-AD9A-BA1BF97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2016-08-17T14:03:00Z</dcterms:created>
  <dcterms:modified xsi:type="dcterms:W3CDTF">2016-08-17T14:04:00Z</dcterms:modified>
</cp:coreProperties>
</file>