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9" w:rsidRPr="000471FE" w:rsidRDefault="000471FE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471FE">
        <w:rPr>
          <w:rFonts w:ascii="Times New Roman" w:hAnsi="Times New Roman" w:cs="Times New Roman"/>
          <w:b w:val="0"/>
          <w:color w:val="FF0000"/>
          <w:sz w:val="28"/>
          <w:szCs w:val="28"/>
        </w:rPr>
        <w:t>Постановление от 24.04.2020 № 1294</w:t>
      </w:r>
    </w:p>
    <w:p w:rsidR="00807969" w:rsidRDefault="00807969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07969" w:rsidRDefault="00807969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07969" w:rsidRDefault="00807969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07969" w:rsidRDefault="00807969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07969" w:rsidRDefault="00807969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41F81" w:rsidRDefault="00341F81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41F81" w:rsidRDefault="00341F81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82B35" w:rsidRDefault="00082B35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07969" w:rsidRDefault="00807969" w:rsidP="00822BFE">
      <w:pPr>
        <w:pStyle w:val="ConsPlusTitle"/>
        <w:spacing w:line="360" w:lineRule="auto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96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A302A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Администрации городского округа Щёлково</w:t>
      </w:r>
      <w:r w:rsidR="00517A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A5D">
        <w:rPr>
          <w:rFonts w:ascii="Times New Roman" w:hAnsi="Times New Roman" w:cs="Times New Roman"/>
          <w:b w:val="0"/>
          <w:sz w:val="28"/>
          <w:szCs w:val="28"/>
        </w:rPr>
        <w:br/>
      </w:r>
      <w:r w:rsidR="00AA302A">
        <w:rPr>
          <w:rFonts w:ascii="Times New Roman" w:hAnsi="Times New Roman" w:cs="Times New Roman"/>
          <w:b w:val="0"/>
          <w:sz w:val="28"/>
          <w:szCs w:val="28"/>
        </w:rPr>
        <w:t>от 28.02.2020 № 590</w:t>
      </w:r>
      <w:r w:rsidRPr="00807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7969" w:rsidRDefault="00807969" w:rsidP="00807969">
      <w:pPr>
        <w:pStyle w:val="ConsPlusTitle"/>
        <w:spacing w:line="312" w:lineRule="auto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7969" w:rsidRDefault="00CF6A90" w:rsidP="00822BFE">
      <w:pPr>
        <w:pStyle w:val="ConsPlusTitle"/>
        <w:tabs>
          <w:tab w:val="left" w:pos="9355"/>
        </w:tabs>
        <w:spacing w:line="36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CF6A9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</w:t>
      </w:r>
      <w:proofErr w:type="gramStart"/>
      <w:r w:rsidRPr="00CF6A90">
        <w:rPr>
          <w:rFonts w:ascii="Times New Roman" w:hAnsi="Times New Roman" w:cs="Times New Roman"/>
          <w:b w:val="0"/>
          <w:sz w:val="28"/>
          <w:szCs w:val="28"/>
        </w:rPr>
        <w:t>отбора проектов инициативного бюджетирования в Московской области»,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3A632C" w:rsidRPr="003A632C">
        <w:rPr>
          <w:rFonts w:ascii="Times New Roman" w:hAnsi="Times New Roman" w:cs="Times New Roman"/>
          <w:b w:val="0"/>
          <w:sz w:val="28"/>
          <w:szCs w:val="28"/>
        </w:rPr>
        <w:t xml:space="preserve">Методическими рекомендациями по проведению муниципального конкурсного отбора проектов инициативного бюджетирования на территории городских округов Московской области, утвержденными распоряжением Главного управления территориальной политики Московской области </w:t>
      </w:r>
      <w:r w:rsidR="00777AB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A632C" w:rsidRPr="003A632C">
        <w:rPr>
          <w:rFonts w:ascii="Times New Roman" w:hAnsi="Times New Roman" w:cs="Times New Roman"/>
          <w:b w:val="0"/>
          <w:sz w:val="28"/>
          <w:szCs w:val="28"/>
        </w:rPr>
        <w:t>от 23.03.2020 № 3</w:t>
      </w:r>
      <w:r w:rsidR="003A63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7969" w:rsidRPr="00807969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Щёлково постановляет:</w:t>
      </w:r>
      <w:proofErr w:type="gramEnd"/>
    </w:p>
    <w:p w:rsidR="00807969" w:rsidRDefault="00807969" w:rsidP="00822BFE">
      <w:pPr>
        <w:pStyle w:val="ConsPlusTitle"/>
        <w:tabs>
          <w:tab w:val="left" w:pos="9355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F4D65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городского округа Щёлково от 28.02.2020 № 590 «О порядке </w:t>
      </w:r>
      <w:r w:rsidR="00DF4D65" w:rsidRPr="00DF4D65">
        <w:rPr>
          <w:rFonts w:ascii="Times New Roman" w:hAnsi="Times New Roman" w:cs="Times New Roman"/>
          <w:b w:val="0"/>
          <w:sz w:val="28"/>
          <w:szCs w:val="28"/>
        </w:rPr>
        <w:t>реализации проектов инициативного бюджетирования</w:t>
      </w:r>
      <w:r w:rsidR="00DC45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D65" w:rsidRPr="00DF4D65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Щёлково</w:t>
      </w:r>
      <w:r w:rsidR="00DF4D65">
        <w:rPr>
          <w:rFonts w:ascii="Times New Roman" w:hAnsi="Times New Roman" w:cs="Times New Roman"/>
          <w:b w:val="0"/>
          <w:sz w:val="28"/>
          <w:szCs w:val="28"/>
        </w:rPr>
        <w:t>»</w:t>
      </w:r>
      <w:r w:rsidR="00F30FB5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</w:t>
      </w:r>
      <w:r w:rsidR="00DF4D65" w:rsidRPr="00DF4D65">
        <w:t xml:space="preserve"> </w:t>
      </w:r>
      <w:r w:rsidR="00DF4D65" w:rsidRPr="00DF4D65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DF4D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07822" w:rsidRDefault="006D75ED" w:rsidP="00822BFE">
      <w:pPr>
        <w:pStyle w:val="ConsPlusTitle"/>
        <w:tabs>
          <w:tab w:val="left" w:pos="9355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0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F07822">
        <w:rPr>
          <w:rFonts w:ascii="Times New Roman" w:hAnsi="Times New Roman" w:cs="Times New Roman"/>
          <w:b w:val="0"/>
          <w:sz w:val="28"/>
          <w:szCs w:val="28"/>
        </w:rPr>
        <w:t>у</w:t>
      </w:r>
      <w:r w:rsidR="003A632C">
        <w:rPr>
          <w:rFonts w:ascii="Times New Roman" w:hAnsi="Times New Roman" w:cs="Times New Roman"/>
          <w:b w:val="0"/>
          <w:sz w:val="28"/>
          <w:szCs w:val="28"/>
        </w:rPr>
        <w:t xml:space="preserve">нкт 1 </w:t>
      </w:r>
      <w:r w:rsidR="00B1254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F0782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A632C" w:rsidRDefault="00F07822" w:rsidP="00822BFE">
      <w:pPr>
        <w:pStyle w:val="ConsPlusTitle"/>
        <w:tabs>
          <w:tab w:val="left" w:pos="9355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 Утвердить прилагаемый </w:t>
      </w:r>
      <w:r w:rsidRPr="00F07822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муниципального </w:t>
      </w:r>
      <w:r w:rsidRPr="00F07822">
        <w:rPr>
          <w:rFonts w:ascii="Times New Roman" w:hAnsi="Times New Roman" w:cs="Times New Roman"/>
          <w:b w:val="0"/>
          <w:sz w:val="28"/>
          <w:szCs w:val="28"/>
        </w:rPr>
        <w:lastRenderedPageBreak/>
        <w:t>конкурсного отбора проектов инициативного бюджетирования на территории городского округа Щёлково</w:t>
      </w:r>
      <w:r w:rsidR="007E4EC3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r w:rsidR="00F44A34">
        <w:rPr>
          <w:rFonts w:ascii="Times New Roman" w:hAnsi="Times New Roman" w:cs="Times New Roman"/>
          <w:b w:val="0"/>
          <w:sz w:val="28"/>
          <w:szCs w:val="28"/>
        </w:rPr>
        <w:t>;</w:t>
      </w:r>
      <w:r w:rsidR="00103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3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7E4EC3" w:rsidRDefault="006D75ED" w:rsidP="00822BFE">
      <w:pPr>
        <w:pStyle w:val="ConsPlusTitle"/>
        <w:tabs>
          <w:tab w:val="left" w:pos="9355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B12547">
        <w:rPr>
          <w:rFonts w:ascii="Times New Roman" w:hAnsi="Times New Roman" w:cs="Times New Roman"/>
          <w:b w:val="0"/>
          <w:sz w:val="28"/>
          <w:szCs w:val="28"/>
        </w:rPr>
        <w:t>Н</w:t>
      </w:r>
      <w:r w:rsidR="007E4EC3" w:rsidRPr="007E4EC3">
        <w:rPr>
          <w:rFonts w:ascii="Times New Roman" w:hAnsi="Times New Roman" w:cs="Times New Roman"/>
          <w:b w:val="0"/>
          <w:sz w:val="28"/>
          <w:szCs w:val="28"/>
        </w:rPr>
        <w:t xml:space="preserve">аименование </w:t>
      </w:r>
      <w:r w:rsidR="00B12547">
        <w:rPr>
          <w:rFonts w:ascii="Times New Roman" w:hAnsi="Times New Roman" w:cs="Times New Roman"/>
          <w:b w:val="0"/>
          <w:sz w:val="28"/>
          <w:szCs w:val="28"/>
        </w:rPr>
        <w:t xml:space="preserve">прилагаемого к постановлению </w:t>
      </w:r>
      <w:r w:rsidR="007E4EC3" w:rsidRPr="007E4EC3">
        <w:rPr>
          <w:rFonts w:ascii="Times New Roman" w:hAnsi="Times New Roman" w:cs="Times New Roman"/>
          <w:b w:val="0"/>
          <w:sz w:val="28"/>
          <w:szCs w:val="28"/>
        </w:rPr>
        <w:t xml:space="preserve">Порядка изложить </w:t>
      </w:r>
      <w:r w:rsidR="00B12547">
        <w:rPr>
          <w:rFonts w:ascii="Times New Roman" w:hAnsi="Times New Roman" w:cs="Times New Roman"/>
          <w:b w:val="0"/>
          <w:sz w:val="28"/>
          <w:szCs w:val="28"/>
        </w:rPr>
        <w:br/>
      </w:r>
      <w:r w:rsidR="007E4EC3" w:rsidRPr="007E4EC3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7E4EC3" w:rsidRDefault="007E4EC3" w:rsidP="00822BFE">
      <w:pPr>
        <w:pStyle w:val="ConsPlusTitle"/>
        <w:tabs>
          <w:tab w:val="left" w:pos="9355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4EC3">
        <w:rPr>
          <w:rFonts w:ascii="Times New Roman" w:hAnsi="Times New Roman" w:cs="Times New Roman"/>
          <w:b w:val="0"/>
          <w:sz w:val="28"/>
          <w:szCs w:val="28"/>
        </w:rPr>
        <w:t>Порядок проведения муниципального конкурсного отбора проектов инициативного бюджетирования на территории городского округа Щёлково Московской области</w:t>
      </w:r>
      <w:proofErr w:type="gramStart"/>
      <w:r w:rsidR="00E9681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44A34">
        <w:rPr>
          <w:rFonts w:ascii="Times New Roman" w:hAnsi="Times New Roman" w:cs="Times New Roman"/>
          <w:b w:val="0"/>
          <w:sz w:val="28"/>
          <w:szCs w:val="28"/>
        </w:rPr>
        <w:t>;</w:t>
      </w:r>
      <w:r w:rsidRPr="007E4E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F44A34" w:rsidRDefault="006D75ED" w:rsidP="00822BFE">
      <w:pPr>
        <w:pStyle w:val="ConsPlusTitle"/>
        <w:tabs>
          <w:tab w:val="left" w:pos="9355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="00F44A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FB5" w:rsidRPr="00F30FB5">
        <w:rPr>
          <w:rFonts w:ascii="Times New Roman" w:hAnsi="Times New Roman" w:cs="Times New Roman"/>
          <w:b w:val="0"/>
          <w:sz w:val="28"/>
          <w:szCs w:val="28"/>
        </w:rPr>
        <w:t>Порядок проведения муниципального конкурсного отбора проектов инициативного бюджетирования на территории городского округа Щёлково Московской области</w:t>
      </w:r>
      <w:r w:rsidR="00E9681E"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 настоящего постановления</w:t>
      </w:r>
      <w:r w:rsidR="00F30FB5" w:rsidRPr="00F30F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7969" w:rsidRPr="00807969" w:rsidRDefault="00807969" w:rsidP="00822B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="00C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общественно-политической газете городского округа Щёлково «Время»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размещению на сайте Администрации городского округа Щёлково.</w:t>
      </w:r>
    </w:p>
    <w:p w:rsidR="00807969" w:rsidRPr="00807969" w:rsidRDefault="00807969" w:rsidP="00822B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1F5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51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 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городского округа Щёлково </w:t>
      </w:r>
      <w:r w:rsidR="001F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Пчёлкина М.А</w:t>
      </w:r>
      <w:bookmarkStart w:id="0" w:name="_GoBack"/>
      <w:bookmarkEnd w:id="0"/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969" w:rsidRDefault="00807969" w:rsidP="00807969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549" w:rsidRPr="00807969" w:rsidRDefault="00DC4549" w:rsidP="00807969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969" w:rsidRPr="00807969" w:rsidRDefault="00807969" w:rsidP="008079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</w:p>
    <w:p w:rsidR="00807969" w:rsidRPr="00807969" w:rsidRDefault="00807969" w:rsidP="00807969">
      <w:pPr>
        <w:widowControl w:val="0"/>
        <w:snapToGrid w:val="0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Щёлково</w:t>
      </w:r>
      <w:r w:rsidRPr="0080796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796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796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45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45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45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45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796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Горелов</w:t>
      </w:r>
    </w:p>
    <w:p w:rsidR="00F30FB5" w:rsidRDefault="00F30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0FB5" w:rsidRPr="00F30FB5" w:rsidRDefault="00F30FB5" w:rsidP="00F30FB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F30FB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30FB5" w:rsidRPr="00F30FB5" w:rsidRDefault="00F30FB5" w:rsidP="00F30FB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F30F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10829">
        <w:rPr>
          <w:rFonts w:ascii="Times New Roman" w:hAnsi="Times New Roman" w:cs="Times New Roman"/>
          <w:sz w:val="24"/>
          <w:szCs w:val="24"/>
        </w:rPr>
        <w:br/>
      </w:r>
      <w:r w:rsidRPr="00F30FB5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:rsidR="00F30FB5" w:rsidRPr="00F30FB5" w:rsidRDefault="00F30FB5" w:rsidP="00F30FB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F30FB5">
        <w:rPr>
          <w:rFonts w:ascii="Times New Roman" w:hAnsi="Times New Roman" w:cs="Times New Roman"/>
          <w:sz w:val="24"/>
          <w:szCs w:val="24"/>
        </w:rPr>
        <w:t>от  28.02.2020 № 590</w:t>
      </w:r>
    </w:p>
    <w:p w:rsidR="00F30FB5" w:rsidRDefault="00F30FB5" w:rsidP="00F30FB5">
      <w:pPr>
        <w:pStyle w:val="ConsPlusNormal"/>
        <w:spacing w:line="312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FB5">
        <w:rPr>
          <w:rFonts w:ascii="Times New Roman" w:hAnsi="Times New Roman" w:cs="Times New Roman"/>
          <w:sz w:val="24"/>
          <w:szCs w:val="24"/>
        </w:rPr>
        <w:t>(в редакции постановления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городского округа Щёлково </w:t>
      </w:r>
      <w:proofErr w:type="gramEnd"/>
    </w:p>
    <w:p w:rsidR="00F30FB5" w:rsidRPr="00F30FB5" w:rsidRDefault="00F30FB5" w:rsidP="00F30FB5">
      <w:pPr>
        <w:pStyle w:val="ConsPlusNormal"/>
        <w:spacing w:line="312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______)</w:t>
      </w:r>
    </w:p>
    <w:p w:rsidR="00F30FB5" w:rsidRPr="00807969" w:rsidRDefault="00F30FB5" w:rsidP="00F30FB5">
      <w:pPr>
        <w:pStyle w:val="ConsPlusNormal"/>
        <w:spacing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30FB5" w:rsidRDefault="00F30FB5" w:rsidP="00F30FB5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>Порядок</w:t>
      </w:r>
      <w:r w:rsidR="00A657F1">
        <w:rPr>
          <w:rFonts w:ascii="Times New Roman" w:hAnsi="Times New Roman" w:cs="Times New Roman"/>
          <w:sz w:val="28"/>
          <w:szCs w:val="28"/>
        </w:rPr>
        <w:t xml:space="preserve"> </w:t>
      </w:r>
      <w:r w:rsidR="00A657F1">
        <w:rPr>
          <w:rFonts w:ascii="Times New Roman" w:hAnsi="Times New Roman" w:cs="Times New Roman"/>
          <w:sz w:val="28"/>
          <w:szCs w:val="28"/>
        </w:rPr>
        <w:br/>
      </w:r>
      <w:r w:rsidRPr="00F94E6C">
        <w:rPr>
          <w:rFonts w:ascii="Times New Roman" w:hAnsi="Times New Roman" w:cs="Times New Roman"/>
          <w:sz w:val="28"/>
          <w:szCs w:val="28"/>
        </w:rPr>
        <w:t xml:space="preserve"> проведения муниципального конкурсного отбора проектов инициативного бюджетирования на территории городского округа Щёлково</w:t>
      </w:r>
      <w:r w:rsidR="00A657F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F30FB5" w:rsidRPr="00807969" w:rsidRDefault="00F30FB5" w:rsidP="00F30FB5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30"/>
      <w:bookmarkEnd w:id="1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3F0467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устанавливает механизм организации и проведения муниципального конкурсного отбора проектов инициативного бюджетирования на территории городского округа </w:t>
      </w:r>
      <w:r w:rsid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 для участия в региональном конкурсном отборе проектов инициативного бюджетирования в Московской области.</w:t>
      </w:r>
    </w:p>
    <w:p w:rsidR="00822BFE" w:rsidRPr="00822BFE" w:rsidRDefault="003F0467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и их определения, используемые в настоящем Порядке, применяются в значениях, определенных Законом Московской области</w:t>
      </w:r>
      <w:r w:rsid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E6775D" w:rsidRP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19.10.2018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170/2018-ОЗ «О развитии инициативного бюджетирования в Московской области».</w:t>
      </w:r>
      <w:proofErr w:type="gramEnd"/>
    </w:p>
    <w:p w:rsidR="00822BFE" w:rsidRPr="00822BFE" w:rsidRDefault="003F0467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муниципального конкурсного отбора проектов инициативного бюджетирования на территории городского округа 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для участия в региональном конкурсном отборе проектов инициативного бюджетирования в Московской области является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городского округа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Материально-техническое, информационно-аналитическое и организационно-техническое обеспечение муниципального конкурсного отбора проектов инициативного бюджетирования на территории городского округа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Щёлково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осуществляется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городского округа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Щёлково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области.</w:t>
      </w:r>
    </w:p>
    <w:p w:rsidR="00822BFE" w:rsidRPr="00822BFE" w:rsidRDefault="003F0467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инициативного бюджетирования является документально оформленная инициатива участников инициативного бюджетирования, направленная на решение вопросов местного значения городского округа, определенных Федеральным законом от 06.10.2003 № 131-ФЗ «Об общих принципах организации местного самоуправления в Российской Федерации», реализуемая на условиях софинансирования за счет средств бюджета Московской области, бюджета городского округа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Щёлково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области, а также внебюджетных источников (средств физических и юридических лиц).</w:t>
      </w:r>
      <w:proofErr w:type="gramEnd"/>
    </w:p>
    <w:p w:rsidR="00822BFE" w:rsidRPr="00822BFE" w:rsidRDefault="003F0467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Бюджетные ассигнования на реализацию проектов инициативного бюджетирования предусматриваются в соответствующей муниципальной программе городского округа </w:t>
      </w:r>
      <w:r w:rsidR="00E6775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Московской области.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участия инициаторов проектов инициативного 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софинансировании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реализации проектов и приемке результатов работ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E473AD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Объем средств физических и (или) юридических лиц, вносимый в целях финансирования реализации проекта инициативного бюджетирования (далее </w:t>
      </w:r>
      <w:r w:rsidR="00822BFE" w:rsidRPr="00822BF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– средства инициаторов)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1 процента от стоимости данного проекта. 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 на реализацию проекта инициативного бюджетирования в случае, если его инициатором является депутат Московской областной Думы, формируется за счет привлеченных депутатом средств инициаторов.</w:t>
      </w:r>
    </w:p>
    <w:p w:rsidR="00822BFE" w:rsidRPr="00822BFE" w:rsidRDefault="00E473AD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 инициаторов вносятся на счет во временное распоряжение, открытый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ранее момента объявления о проведении муниципального конкурсного отбора и не позднее 14 дней со дня опубликования итогов регионального конкурсного отбора при условии признания проекта инициативного бюджетирования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победителем. </w:t>
      </w:r>
    </w:p>
    <w:p w:rsidR="00822BFE" w:rsidRPr="00822BFE" w:rsidRDefault="00E473AD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 инициативного бюджетирования осуществляется без фактического использования средств инициаторов данного проекта.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инициаторов находятся во временном распоряжении до окончания реализации проекта инициативного бюджетирования.</w:t>
      </w:r>
    </w:p>
    <w:p w:rsidR="00822BFE" w:rsidRPr="00822BFE" w:rsidRDefault="00E473AD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 инициаторов поступают в доход бюджета городского округа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Щёлково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при условии реализации проекта инициативного бюджетирования.</w:t>
      </w:r>
    </w:p>
    <w:p w:rsidR="00822BFE" w:rsidRPr="00822BFE" w:rsidRDefault="00E473AD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непризнания проектов инициативного бюджетирования победителями муниципального или регионального конкурсных отборов, а также в случае </w:t>
      </w:r>
      <w:proofErr w:type="spellStart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нереализации</w:t>
      </w:r>
      <w:proofErr w:type="spellEnd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проектов средства инициаторов возвращаются со счета во временное распоряжение внесшим их лицам.</w:t>
      </w:r>
    </w:p>
    <w:p w:rsidR="00822BFE" w:rsidRPr="00822BFE" w:rsidRDefault="00E473AD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2.6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Приемка результатов работ по реализованному проекту инициативного бюджетирования оформляется актом, </w:t>
      </w:r>
      <w:proofErr w:type="gramStart"/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подписываемым</w:t>
      </w:r>
      <w:proofErr w:type="gramEnd"/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инициатором проекта инициативного бюджетирования.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Инициатор проекта инициативного бюджетирования согласовывает техническое задание на заключение контракта.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Организация проведения муниципального конкурсного отбора</w:t>
      </w:r>
      <w:r w:rsidR="00E4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инициативного бюджетирования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586796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Муниципальный конкурсный отбор проектов инициативного бюджетирования на территории городского округа </w:t>
      </w:r>
      <w:r w:rsidR="00E4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 включает в себя следующие этапы: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1 </w:t>
      </w:r>
      <w:r w:rsidRPr="00822BFE">
        <w:rPr>
          <w:rFonts w:ascii="Times New Roman" w:eastAsia="Times New Roman" w:hAnsi="Times New Roman" w:cs="Calibri"/>
          <w:color w:val="000000"/>
          <w:sz w:val="27"/>
          <w:szCs w:val="27"/>
          <w:lang w:eastAsia="ru-RU"/>
        </w:rPr>
        <w:t xml:space="preserve">– </w:t>
      </w:r>
      <w:r w:rsidR="00E4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бюджетирования; 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2 </w:t>
      </w:r>
      <w:r w:rsidRPr="00822BFE">
        <w:rPr>
          <w:rFonts w:ascii="Times New Roman" w:eastAsia="Times New Roman" w:hAnsi="Times New Roman" w:cs="Calibri"/>
          <w:color w:val="000000"/>
          <w:sz w:val="27"/>
          <w:szCs w:val="27"/>
          <w:lang w:eastAsia="ru-RU"/>
        </w:rPr>
        <w:t>–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голосования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proofErr w:type="gramEnd"/>
      <w:r w:rsidR="0087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размещенном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информационно-коммуникационной сети Интернет по адресу: 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dobrodel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mosreg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Интернет-портал «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»); </w:t>
      </w:r>
    </w:p>
    <w:p w:rsidR="00822BFE" w:rsidRPr="00822BFE" w:rsidRDefault="00822BFE" w:rsidP="00872F4F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3 </w:t>
      </w:r>
      <w:r w:rsidRPr="00822BFE">
        <w:rPr>
          <w:rFonts w:ascii="Times New Roman" w:eastAsia="Times New Roman" w:hAnsi="Times New Roman" w:cs="Calibri"/>
          <w:color w:val="000000"/>
          <w:sz w:val="27"/>
          <w:szCs w:val="27"/>
          <w:lang w:eastAsia="ru-RU"/>
        </w:rPr>
        <w:t>–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22BFE">
        <w:rPr>
          <w:rFonts w:ascii="Times New Roman" w:eastAsia="Times New Roman" w:hAnsi="Times New Roman" w:cs="Calibri"/>
          <w:color w:val="000000"/>
          <w:sz w:val="27"/>
          <w:szCs w:val="27"/>
          <w:lang w:eastAsia="ru-RU"/>
        </w:rPr>
        <w:t>–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проектов инициативного бюджетирования конкурсной комиссией</w:t>
      </w:r>
      <w:r w:rsidRPr="00822BF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городского округа</w:t>
      </w:r>
      <w:r w:rsidR="00872F4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Щёлково </w:t>
      </w:r>
      <w:r w:rsidRPr="00822BF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Московской области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="0087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FE">
        <w:rPr>
          <w:rFonts w:ascii="Times New Roman" w:eastAsia="Times New Roman" w:hAnsi="Times New Roman" w:cs="Calibri"/>
          <w:color w:val="000000"/>
          <w:sz w:val="27"/>
          <w:szCs w:val="27"/>
          <w:lang w:eastAsia="ru-RU"/>
        </w:rPr>
        <w:t>–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и </w:t>
      </w:r>
      <w:r w:rsidR="00AE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проекта для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 w:rsidR="00AE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822BF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региональном конкурсном отборе проектов инициативного бюджетирования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65C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инициативного бюджетирования 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Default="00A6265C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этапа 1 муниципального конкурсного отбора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инициативного бюджетирования Администрацией городского округа Щёлково Московской области опр</w:t>
      </w:r>
      <w:r w:rsidR="0075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еделяется время приема проектов на реализацию проектов инициативного бюджетирования.</w:t>
      </w:r>
    </w:p>
    <w:p w:rsidR="007527FC" w:rsidRDefault="007527FC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информация, а также информация о сроках проведения муниципального и регионального конкурсного отбора, голосования по проектам </w:t>
      </w:r>
      <w:r w:rsidRPr="0075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 бюджетирования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портале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установленных Главным управлением территориальной политики Московской области, размещается на сайте Администрации городского округа Щёлково Московской области.</w:t>
      </w:r>
    </w:p>
    <w:p w:rsidR="007527FC" w:rsidRPr="00822BFE" w:rsidRDefault="007527FC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 установленные сроки инициатор проекта инициативного бюджетирования размещает свой проект на </w:t>
      </w:r>
      <w:r w:rsidRPr="0075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«</w:t>
      </w:r>
      <w:proofErr w:type="spellStart"/>
      <w:r w:rsidRPr="0075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75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форме, указанной на портале.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22B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голосования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FE" w:rsidRPr="00822BFE" w:rsidRDefault="00C06920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22BFE" w:rsidRPr="0082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2BFE" w:rsidRPr="0082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конкурсного отбора проектов инициативного бюджетирования осуществляется в форме голосования на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«</w:t>
      </w:r>
      <w:proofErr w:type="spellStart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543" w:rsidRP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информационно-коммуникационной сети </w:t>
      </w:r>
      <w:r w:rsid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D7543" w:rsidRP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2BFE" w:rsidRPr="0082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Голосование проводится онлайн с использованием электронных сервисов в соответствии со сроками, установленными Главным управлением 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территориальной политики Московской области.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голосовании принимают участие жители городского округа </w:t>
      </w:r>
      <w:r w:rsid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области, зарегистрированные на портале «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 городского округа </w:t>
      </w:r>
      <w:r w:rsidR="004D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имеет право проголосовать за неограниченное число проектов инициативного бюджетирования, при этом за один проект должен отдаваться один голос. </w:t>
      </w:r>
    </w:p>
    <w:p w:rsidR="00822BFE" w:rsidRPr="00822BFE" w:rsidRDefault="004D7543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голосования по проектам инициативного бюджетирования на портале «</w:t>
      </w:r>
      <w:proofErr w:type="spellStart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учитываются конкурсной комиссией</w:t>
      </w:r>
      <w:r w:rsidR="00822BFE" w:rsidRPr="00822BF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итогового решения.</w:t>
      </w:r>
    </w:p>
    <w:p w:rsidR="00822BFE" w:rsidRPr="00822BFE" w:rsidRDefault="00822BFE" w:rsidP="00822B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BFE" w:rsidRPr="00822BFE" w:rsidRDefault="00822BFE" w:rsidP="00822BFE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Формирование конкурсной комиссии. </w:t>
      </w:r>
    </w:p>
    <w:p w:rsidR="00822BFE" w:rsidRPr="00822BFE" w:rsidRDefault="00822BFE" w:rsidP="00822BFE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отбора проектов инициативного бюджетирования</w:t>
      </w:r>
    </w:p>
    <w:p w:rsidR="00822BFE" w:rsidRPr="00822BFE" w:rsidRDefault="00822BFE" w:rsidP="00822BFE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6.1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. После завершения голосования на сайте «</w:t>
      </w:r>
      <w:proofErr w:type="spellStart"/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Добродел</w:t>
      </w:r>
      <w:proofErr w:type="spellEnd"/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 установленные сроки результаты голосования передаются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дминистрацией городского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Щёлково 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 в конкурсную комиссию городского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Щёлково 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Московской области. 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конкурсной комиссии городского округа</w:t>
      </w:r>
      <w:r w:rsidR="00417C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Щёлково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</w:t>
      </w:r>
      <w:r w:rsidR="004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r w:rsidR="004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Щёлково 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конкурсной комиссии городского округа</w:t>
      </w:r>
      <w:r w:rsidR="00417C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Щёлково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включены представители общественных организаций по согласованию.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могут повлиять на принимаемые конкурсной комиссией решения.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задачами конкурсной комиссии являются: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 объективная оценка социально-экономической значимости проектов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бюджетирования;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конкурсный отбор проектов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бюджетирования;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принятие решения по итогам конкурсного отбора проектов инициативного бюджетирования.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6.2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6.3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. Председатель конкурсной комиссии: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2) формирует проект повестки очередного заседания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4) председательствует на заседаниях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осуществляет полномочия члена конкурсной комиссии, установленные пунктом </w:t>
      </w:r>
      <w:r w:rsidR="001A2F7C">
        <w:rPr>
          <w:rFonts w:ascii="Times New Roman" w:eastAsia="Calibri" w:hAnsi="Times New Roman" w:cs="Times New Roman"/>
          <w:color w:val="000000"/>
          <w:sz w:val="28"/>
          <w:szCs w:val="28"/>
        </w:rPr>
        <w:t>6.6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6.4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временного отсутствия, осуществляет полномочия члена конкурсной комиссии, установленные пунктом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6.6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6.5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. Секретарь конкурсной комиссии: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3) ведет протоколы заседаний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осуществляет полномочия члена конкурсной комиссии, установленные пунктом </w:t>
      </w:r>
      <w:r w:rsidR="00417C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6.6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Порядка.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6.6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. Член конкурсной комиссии: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2) вносит предложения по вопросам работы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3) знакомится с документами и материалами, рассматриваемыми на заседаниях конкурсной комиссии;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4) голосует на заседаниях конкурсной комиссии.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6.7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 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822BFE" w:rsidRPr="00822BFE" w:rsidRDefault="00822BF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Члены конкурсной комиссии обладают равными правами при обсуждении вопросов о принятии решений.</w:t>
      </w:r>
    </w:p>
    <w:p w:rsidR="00822BFE" w:rsidRPr="00822BFE" w:rsidRDefault="00417C09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6.8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Заседание конкурсной комиссии проводится после окончания сроков проведения голосования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портале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Добродел</w:t>
      </w:r>
      <w:proofErr w:type="spellEnd"/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». По результатам заседания конкурсной комиссии составляется протокол заседания конкурсной комиссии, который подписывается Председателем на заседании конкурсной комиссии, заместителем председателя конкурсной комиссии, секретарем конкурсной комиссии и членами конкурсной комиссии, участвовавшими в ее заседании, в течение трех рабочих дней со дня проведения заседания конкурсной комиссии.</w:t>
      </w:r>
    </w:p>
    <w:p w:rsidR="00822BFE" w:rsidRPr="00822BFE" w:rsidRDefault="00822BFE" w:rsidP="00822B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рассмотрении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конкурсной комиссии городского округа</w:t>
      </w:r>
      <w:r w:rsidR="00417C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Щёлково 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Московской области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находиться неограниченное количество проектов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инициативного бюджетирования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проектов инициативного бюджетирования конкурсная комиссия принимает следующие решения: 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проектах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бюджетирования, прошедших конкурсный отбор;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 проектах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бюджетирования, не прошедших конкурсный отбор.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proofErr w:type="gram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</w:t>
      </w:r>
      <w:proofErr w:type="gram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бюджетирования считается прошедшим конкурсный отбор при одновременном соблюдении следующих условий: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проект инициативного бюджетирования на портале «</w:t>
      </w:r>
      <w:proofErr w:type="spellStart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                при голосовании набрал более 10 голосов;</w:t>
      </w:r>
    </w:p>
    <w:p w:rsid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инициативного бюджетирования оформлен без нарушения требований, установленных настоящим Порядком.</w:t>
      </w:r>
    </w:p>
    <w:p w:rsidR="00822BFE" w:rsidRPr="00822BFE" w:rsidRDefault="00822BFE" w:rsidP="00822B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результатах отбора проектов инициативного бюджетирования размещается на официальном сайте </w:t>
      </w:r>
      <w:r w:rsidR="0041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городского округа </w:t>
      </w:r>
      <w:r w:rsidR="00E6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Щёлково</w:t>
      </w:r>
      <w:r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области.</w:t>
      </w:r>
    </w:p>
    <w:p w:rsidR="00822BFE" w:rsidRPr="00822BFE" w:rsidRDefault="00822BFE" w:rsidP="00822BFE">
      <w:pPr>
        <w:spacing w:after="0" w:line="360" w:lineRule="auto"/>
        <w:ind w:left="36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2BFE" w:rsidRPr="00822BFE" w:rsidRDefault="00822BFE" w:rsidP="00822BFE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2BFE" w:rsidRPr="00822BFE" w:rsidRDefault="00822BFE" w:rsidP="00822BFE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Подготовка и </w:t>
      </w:r>
      <w:r w:rsidR="005E6C0E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проекта для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</w:t>
      </w:r>
      <w:r w:rsidR="005E6C0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22BFE" w:rsidRPr="00822BFE" w:rsidRDefault="00822BFE" w:rsidP="00822BFE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региональном конкурсном отборе проектов </w:t>
      </w:r>
      <w:proofErr w:type="gramStart"/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инициативного</w:t>
      </w:r>
      <w:proofErr w:type="gramEnd"/>
      <w:r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бюджетирования </w:t>
      </w:r>
    </w:p>
    <w:p w:rsidR="00822BFE" w:rsidRPr="00822BFE" w:rsidRDefault="00822BFE" w:rsidP="00822BFE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2BFE" w:rsidRPr="00822BFE" w:rsidRDefault="005E6C0E" w:rsidP="00822B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 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>После отбора проектов инициативного бюджетирования конкурсной комиссией городского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Щёлково 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Московской области инициатор проекта инициативного бюджетирования, чей проект признан прошедшим муниципальный конкурсный отбор, совместно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дминистрацией городского округа </w:t>
      </w:r>
      <w:r w:rsidR="00E6775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2BFE" w:rsidRPr="0082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оформляют заявку согласно Приложению 2 к Порядку проведения </w:t>
      </w:r>
      <w:r w:rsidR="00822BFE" w:rsidRPr="00822B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конкурсного отбора проектов инициативного бюджетирования в Московской области, утвержденного постановлением Правительства Московской области от 17.12.2019 № 992/44, которая направляется в Главное управление территориальной политики Московской области. </w:t>
      </w:r>
    </w:p>
    <w:p w:rsidR="00822BFE" w:rsidRPr="00822BFE" w:rsidRDefault="00822BFE" w:rsidP="00822BFE">
      <w:pPr>
        <w:spacing w:after="160" w:line="360" w:lineRule="auto"/>
        <w:rPr>
          <w:rFonts w:ascii="Calibri" w:eastAsia="Calibri" w:hAnsi="Calibri" w:cs="Times New Roman"/>
        </w:rPr>
      </w:pPr>
    </w:p>
    <w:p w:rsidR="00CF6A90" w:rsidRDefault="00CF6A90" w:rsidP="00822BF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A90" w:rsidSect="0047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71A"/>
    <w:multiLevelType w:val="hybridMultilevel"/>
    <w:tmpl w:val="F3C21DB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827EC0"/>
    <w:multiLevelType w:val="hybridMultilevel"/>
    <w:tmpl w:val="1278D0D4"/>
    <w:lvl w:ilvl="0" w:tplc="D86E94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36198"/>
    <w:multiLevelType w:val="multilevel"/>
    <w:tmpl w:val="BB6C99C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9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">
    <w:nsid w:val="49021FB1"/>
    <w:multiLevelType w:val="hybridMultilevel"/>
    <w:tmpl w:val="5030A2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969"/>
    <w:rsid w:val="000471FE"/>
    <w:rsid w:val="00066822"/>
    <w:rsid w:val="00082B35"/>
    <w:rsid w:val="00096458"/>
    <w:rsid w:val="000E4A93"/>
    <w:rsid w:val="000E579D"/>
    <w:rsid w:val="0010369A"/>
    <w:rsid w:val="00182FE0"/>
    <w:rsid w:val="001A2F7C"/>
    <w:rsid w:val="001C655A"/>
    <w:rsid w:val="001F51B0"/>
    <w:rsid w:val="0025217D"/>
    <w:rsid w:val="00252921"/>
    <w:rsid w:val="00297466"/>
    <w:rsid w:val="00341F81"/>
    <w:rsid w:val="00347C1F"/>
    <w:rsid w:val="003A632C"/>
    <w:rsid w:val="003F0467"/>
    <w:rsid w:val="00417C09"/>
    <w:rsid w:val="004A7E7D"/>
    <w:rsid w:val="004D7543"/>
    <w:rsid w:val="00517A5D"/>
    <w:rsid w:val="00586796"/>
    <w:rsid w:val="00587A9E"/>
    <w:rsid w:val="005923AA"/>
    <w:rsid w:val="005A3158"/>
    <w:rsid w:val="005E6C0E"/>
    <w:rsid w:val="006A1959"/>
    <w:rsid w:val="006A661A"/>
    <w:rsid w:val="006D75ED"/>
    <w:rsid w:val="007527FC"/>
    <w:rsid w:val="00777AB5"/>
    <w:rsid w:val="007E4EC3"/>
    <w:rsid w:val="00807969"/>
    <w:rsid w:val="00822BFE"/>
    <w:rsid w:val="00872F4F"/>
    <w:rsid w:val="008D070B"/>
    <w:rsid w:val="00A10829"/>
    <w:rsid w:val="00A15D62"/>
    <w:rsid w:val="00A6265C"/>
    <w:rsid w:val="00A657F1"/>
    <w:rsid w:val="00AA302A"/>
    <w:rsid w:val="00AE269E"/>
    <w:rsid w:val="00B12547"/>
    <w:rsid w:val="00C06920"/>
    <w:rsid w:val="00C27653"/>
    <w:rsid w:val="00C415F4"/>
    <w:rsid w:val="00CF6A90"/>
    <w:rsid w:val="00DC4549"/>
    <w:rsid w:val="00DF4D65"/>
    <w:rsid w:val="00DF4EEE"/>
    <w:rsid w:val="00E26A1D"/>
    <w:rsid w:val="00E3775A"/>
    <w:rsid w:val="00E473AD"/>
    <w:rsid w:val="00E6775D"/>
    <w:rsid w:val="00E9681E"/>
    <w:rsid w:val="00EA2468"/>
    <w:rsid w:val="00EA4357"/>
    <w:rsid w:val="00EF4F31"/>
    <w:rsid w:val="00F07822"/>
    <w:rsid w:val="00F30FB5"/>
    <w:rsid w:val="00F332BB"/>
    <w:rsid w:val="00F4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7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7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C899-1FBD-4371-AF42-5679CDEB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dc:description>exif_MSED_a390cc0df4f98039f5dc621e8f775718af37deca80c64f3214902c1a14242e79</dc:description>
  <cp:lastModifiedBy>User</cp:lastModifiedBy>
  <cp:revision>9</cp:revision>
  <cp:lastPrinted>2020-04-27T08:18:00Z</cp:lastPrinted>
  <dcterms:created xsi:type="dcterms:W3CDTF">2020-04-23T07:55:00Z</dcterms:created>
  <dcterms:modified xsi:type="dcterms:W3CDTF">2020-05-06T09:43:00Z</dcterms:modified>
</cp:coreProperties>
</file>