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7F4" w:rsidRPr="00AF6A09" w:rsidRDefault="002C17F4" w:rsidP="002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F6A09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2664" w:dyaOrig="3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pt;height:56pt" o:ole="" fillcolor="window">
            <v:imagedata r:id="rId5" o:title=""/>
          </v:shape>
          <o:OLEObject Type="Embed" ProgID="MSPhotoEd.3" ShapeID="_x0000_i1025" DrawAspect="Content" ObjectID="_1573474538" r:id="rId6"/>
        </w:object>
      </w:r>
    </w:p>
    <w:p w:rsidR="002C17F4" w:rsidRPr="00AF6A09" w:rsidRDefault="002C17F4" w:rsidP="002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C17F4" w:rsidRPr="00AF6A09" w:rsidRDefault="002C17F4" w:rsidP="002C17F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2C17F4" w:rsidRPr="00AF6A09" w:rsidRDefault="002C17F4" w:rsidP="002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F6A0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СОВЕТ ДЕПУТАТОВ</w:t>
      </w:r>
    </w:p>
    <w:p w:rsidR="002C17F4" w:rsidRPr="00AF6A09" w:rsidRDefault="002C17F4" w:rsidP="002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 w:rsidRPr="00AF6A0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ЩЁЛКОВСКОГО МУНИЦИПАЛЬНОГО РАЙОНА</w:t>
      </w:r>
    </w:p>
    <w:p w:rsidR="002C17F4" w:rsidRPr="00AF6A09" w:rsidRDefault="002C17F4" w:rsidP="002C17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МОСКОВСКОЙ </w:t>
      </w:r>
      <w:r w:rsidRPr="00AF6A09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>ОБЛАСТИ</w:t>
      </w:r>
    </w:p>
    <w:p w:rsidR="002C17F4" w:rsidRPr="00AF6A09" w:rsidRDefault="002C17F4" w:rsidP="002C17F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</w:pPr>
    </w:p>
    <w:p w:rsidR="002C17F4" w:rsidRPr="00AF6A09" w:rsidRDefault="002C17F4" w:rsidP="002C17F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 </w:t>
      </w:r>
      <w:r w:rsidRPr="00AF6A09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Е Ш Е Н И Е </w:t>
      </w:r>
    </w:p>
    <w:p w:rsidR="002C17F4" w:rsidRPr="00AF6A09" w:rsidRDefault="002C17F4" w:rsidP="002C17F4">
      <w:pPr>
        <w:widowControl w:val="0"/>
        <w:shd w:val="clear" w:color="auto" w:fill="FFFFFF"/>
        <w:spacing w:after="0" w:line="485" w:lineRule="exact"/>
        <w:ind w:left="34" w:hanging="34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от </w:t>
      </w:r>
      <w:r w:rsidR="00E264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28.11.2017 </w:t>
      </w:r>
      <w:r w:rsidRPr="00AF6A09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 xml:space="preserve">№ </w:t>
      </w:r>
      <w:r w:rsidR="00E264E7"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614/66</w:t>
      </w:r>
    </w:p>
    <w:p w:rsidR="002C17F4" w:rsidRDefault="002C17F4" w:rsidP="002C17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C17F4" w:rsidRDefault="002C17F4" w:rsidP="00E264E7">
      <w:pPr>
        <w:spacing w:after="0"/>
        <w:ind w:right="396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4102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 w:rsidRPr="007877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787743">
        <w:rPr>
          <w:rFonts w:ascii="Times New Roman" w:hAnsi="Times New Roman" w:cs="Times New Roman"/>
          <w:sz w:val="28"/>
          <w:szCs w:val="28"/>
        </w:rPr>
        <w:t xml:space="preserve"> </w:t>
      </w:r>
      <w:r w:rsidRPr="0094474F">
        <w:rPr>
          <w:rFonts w:ascii="Times New Roman" w:hAnsi="Times New Roman" w:cs="Times New Roman"/>
          <w:sz w:val="28"/>
          <w:szCs w:val="28"/>
        </w:rPr>
        <w:t>Совета депутатов Щёлковского муниципального района Московской области от 21.04.2009 № 413/64</w:t>
      </w:r>
      <w:r>
        <w:rPr>
          <w:rFonts w:ascii="Times New Roman" w:hAnsi="Times New Roman" w:cs="Times New Roman"/>
          <w:sz w:val="28"/>
          <w:szCs w:val="28"/>
        </w:rPr>
        <w:t xml:space="preserve"> «Об учреждении отраслевого органа «Комитет по вопросам образования Администрации Щёлковского муниципального района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C17F4" w:rsidRDefault="002C17F4" w:rsidP="002C17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C17F4" w:rsidRDefault="002C17F4" w:rsidP="002C17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 w:rsidRPr="009447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29.12.2012 №273-ФЗ «</w:t>
      </w:r>
      <w:r w:rsidRPr="00AF6A09">
        <w:rPr>
          <w:rFonts w:ascii="Times New Roman" w:hAnsi="Times New Roman" w:cs="Times New Roman"/>
          <w:sz w:val="28"/>
          <w:szCs w:val="28"/>
        </w:rPr>
        <w:t>Об обр</w:t>
      </w:r>
      <w:r>
        <w:rPr>
          <w:rFonts w:ascii="Times New Roman" w:hAnsi="Times New Roman" w:cs="Times New Roman"/>
          <w:sz w:val="28"/>
          <w:szCs w:val="28"/>
        </w:rPr>
        <w:t>азовании в Российской Федерации»,</w:t>
      </w:r>
      <w:r w:rsidRPr="002740B6"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Щёлковского муниципального района Московской области, Совет депутатов Щёлковского муниципального района решил:</w:t>
      </w:r>
    </w:p>
    <w:p w:rsidR="002C17F4" w:rsidRPr="0094474F" w:rsidRDefault="002C17F4" w:rsidP="002C17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изменения в решение </w:t>
      </w:r>
      <w:r w:rsidRPr="0094474F">
        <w:rPr>
          <w:rFonts w:ascii="Times New Roman" w:hAnsi="Times New Roman" w:cs="Times New Roman"/>
          <w:sz w:val="28"/>
          <w:szCs w:val="28"/>
        </w:rPr>
        <w:t>Совета депутатов Щёлковского муниципального района Московской области от 21.04.2009 № 413/64</w:t>
      </w:r>
      <w:r>
        <w:rPr>
          <w:rFonts w:ascii="Times New Roman" w:hAnsi="Times New Roman" w:cs="Times New Roman"/>
          <w:sz w:val="28"/>
          <w:szCs w:val="28"/>
        </w:rPr>
        <w:t xml:space="preserve"> «Об учреждении отраслевого органа «Комитет по вопросам образования Администрации Щёлковского муниципального района», утвердив</w:t>
      </w:r>
      <w:r w:rsidRPr="0094474F">
        <w:rPr>
          <w:rFonts w:ascii="Times New Roman" w:hAnsi="Times New Roman" w:cs="Times New Roman"/>
          <w:sz w:val="28"/>
          <w:szCs w:val="28"/>
        </w:rPr>
        <w:t xml:space="preserve"> Положение о Комитете по образованию Администрации Щёлковс</w:t>
      </w:r>
      <w:r>
        <w:rPr>
          <w:rFonts w:ascii="Times New Roman" w:hAnsi="Times New Roman" w:cs="Times New Roman"/>
          <w:sz w:val="28"/>
          <w:szCs w:val="28"/>
        </w:rPr>
        <w:t xml:space="preserve">кого муниципального района Московской области </w:t>
      </w:r>
      <w:r w:rsidRPr="0094474F">
        <w:rPr>
          <w:rFonts w:ascii="Times New Roman" w:hAnsi="Times New Roman" w:cs="Times New Roman"/>
          <w:sz w:val="28"/>
          <w:szCs w:val="28"/>
        </w:rPr>
        <w:t>в новой</w:t>
      </w:r>
      <w:r>
        <w:rPr>
          <w:rFonts w:ascii="Times New Roman" w:hAnsi="Times New Roman" w:cs="Times New Roman"/>
          <w:sz w:val="28"/>
          <w:szCs w:val="28"/>
        </w:rPr>
        <w:t xml:space="preserve"> прилагаемой </w:t>
      </w:r>
      <w:r w:rsidRPr="0094474F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 xml:space="preserve"> (приложение на 7 листах)</w:t>
      </w:r>
      <w:r w:rsidRPr="009447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C17F4" w:rsidRDefault="002C17F4" w:rsidP="002C17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94102C">
        <w:rPr>
          <w:rFonts w:ascii="Times New Roman" w:hAnsi="Times New Roman" w:cs="Times New Roman"/>
          <w:sz w:val="28"/>
          <w:szCs w:val="28"/>
        </w:rPr>
        <w:t xml:space="preserve">Настоящее решение подлежит </w:t>
      </w:r>
      <w:r>
        <w:rPr>
          <w:rFonts w:ascii="Times New Roman" w:hAnsi="Times New Roman" w:cs="Times New Roman"/>
          <w:sz w:val="28"/>
          <w:szCs w:val="28"/>
        </w:rPr>
        <w:t>размещению на официальном сайте Администрации Щёлковского муниципального района.</w:t>
      </w:r>
    </w:p>
    <w:p w:rsidR="002C17F4" w:rsidRPr="0094102C" w:rsidRDefault="002C17F4" w:rsidP="002C17F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выполнением настоящего решения возложить на постоянную комиссию Совета депутатов Щёлковского муниципального района по вопросам местного самоуправления, взаимодействия со средствами массовой информации и правоохранительной деятельности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Правашинский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В.В.). </w:t>
      </w:r>
    </w:p>
    <w:p w:rsidR="002C17F4" w:rsidRDefault="002C17F4" w:rsidP="002C17F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депутатов </w:t>
      </w:r>
    </w:p>
    <w:p w:rsidR="002C17F4" w:rsidRDefault="002C17F4" w:rsidP="002C17F4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 w:rsidRPr="00AF268D">
        <w:rPr>
          <w:rFonts w:ascii="Times New Roman" w:hAnsi="Times New Roman" w:cs="Times New Roman"/>
          <w:sz w:val="28"/>
          <w:szCs w:val="28"/>
        </w:rPr>
        <w:t>Щёлковского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268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Н.В. Суровцева</w:t>
      </w:r>
    </w:p>
    <w:p w:rsidR="00E264E7" w:rsidRPr="00A56491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2880" w:firstLine="720"/>
        <w:jc w:val="right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5649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lastRenderedPageBreak/>
        <w:t>Приложение</w:t>
      </w:r>
    </w:p>
    <w:p w:rsidR="00E264E7" w:rsidRPr="00A56491" w:rsidRDefault="00E264E7" w:rsidP="00E264E7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649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к </w:t>
      </w:r>
      <w:r w:rsidRPr="00A56491">
        <w:rPr>
          <w:rFonts w:ascii="Times New Roman" w:eastAsia="Calibri" w:hAnsi="Times New Roman" w:cs="Times New Roman"/>
          <w:sz w:val="28"/>
          <w:szCs w:val="28"/>
        </w:rPr>
        <w:t>решению Совета депутатов</w:t>
      </w:r>
    </w:p>
    <w:p w:rsidR="00E264E7" w:rsidRPr="00A56491" w:rsidRDefault="00E264E7" w:rsidP="00E264E7">
      <w:pPr>
        <w:tabs>
          <w:tab w:val="left" w:pos="142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6491">
        <w:rPr>
          <w:rFonts w:ascii="Times New Roman" w:eastAsia="Calibri" w:hAnsi="Times New Roman" w:cs="Times New Roman"/>
          <w:sz w:val="28"/>
          <w:szCs w:val="28"/>
        </w:rPr>
        <w:t xml:space="preserve"> Щёлковского муниципального района  </w:t>
      </w:r>
    </w:p>
    <w:p w:rsidR="00E264E7" w:rsidRPr="00A56491" w:rsidRDefault="00E264E7" w:rsidP="00E264E7">
      <w:pPr>
        <w:tabs>
          <w:tab w:val="left" w:pos="142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6491">
        <w:rPr>
          <w:rFonts w:ascii="Times New Roman" w:eastAsia="Calibri" w:hAnsi="Times New Roman" w:cs="Times New Roman"/>
          <w:sz w:val="28"/>
          <w:szCs w:val="28"/>
        </w:rPr>
        <w:t>Московской области</w:t>
      </w:r>
    </w:p>
    <w:p w:rsidR="00E264E7" w:rsidRPr="00A56491" w:rsidRDefault="00E264E7" w:rsidP="00E264E7">
      <w:pPr>
        <w:tabs>
          <w:tab w:val="left" w:pos="142"/>
        </w:tabs>
        <w:spacing w:after="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A56491">
        <w:rPr>
          <w:rFonts w:ascii="Times New Roman" w:eastAsia="Calibri" w:hAnsi="Times New Roman" w:cs="Times New Roman"/>
          <w:sz w:val="28"/>
          <w:szCs w:val="28"/>
        </w:rPr>
        <w:t xml:space="preserve"> от </w:t>
      </w:r>
      <w:r>
        <w:rPr>
          <w:rFonts w:ascii="Times New Roman" w:eastAsia="Calibri" w:hAnsi="Times New Roman" w:cs="Times New Roman"/>
          <w:sz w:val="28"/>
          <w:szCs w:val="28"/>
        </w:rPr>
        <w:t>28.11.2017</w:t>
      </w:r>
      <w:r w:rsidRPr="00A56491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614/66</w:t>
      </w:r>
    </w:p>
    <w:p w:rsidR="00E264E7" w:rsidRPr="00A56491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2880" w:firstLine="720"/>
        <w:jc w:val="right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A56491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</w:p>
    <w:p w:rsidR="00E264E7" w:rsidRPr="00A56491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234" w:after="0" w:line="360" w:lineRule="auto"/>
        <w:ind w:left="2880" w:firstLine="720"/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</w:pPr>
      <w:r w:rsidRPr="00A56491">
        <w:rPr>
          <w:rFonts w:ascii="Times New Roman" w:eastAsia="Times New Roman" w:hAnsi="Times New Roman" w:cs="Times New Roman"/>
          <w:b/>
          <w:bCs/>
          <w:spacing w:val="-21"/>
          <w:sz w:val="28"/>
          <w:szCs w:val="28"/>
          <w:lang w:eastAsia="ru-RU"/>
        </w:rPr>
        <w:t>ПОЛОЖЕНИЕ</w:t>
      </w:r>
    </w:p>
    <w:p w:rsidR="00E264E7" w:rsidRPr="00A56491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 xml:space="preserve">О КОМИТЕТЕ ПО </w:t>
      </w:r>
      <w:r w:rsidRPr="00A56491">
        <w:rPr>
          <w:rFonts w:ascii="Times New Roman" w:eastAsia="Times New Roman" w:hAnsi="Times New Roman" w:cs="Times New Roman"/>
          <w:b/>
          <w:bCs/>
          <w:spacing w:val="-18"/>
          <w:sz w:val="28"/>
          <w:szCs w:val="28"/>
          <w:lang w:eastAsia="ru-RU"/>
        </w:rPr>
        <w:t>ОБРАЗОВАНИЮ АДМИНИСТРАЦИИ</w:t>
      </w:r>
      <w:r w:rsidRPr="00A56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6491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>ЩЁЛКОВСКОГО МУНИЦИПАЛЬНОГО РАЙОНА</w:t>
      </w:r>
    </w:p>
    <w:p w:rsidR="00E264E7" w:rsidRPr="00A56491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360" w:lineRule="auto"/>
        <w:ind w:right="14"/>
        <w:jc w:val="center"/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</w:pPr>
      <w:r w:rsidRPr="00A56491">
        <w:rPr>
          <w:rFonts w:ascii="Times New Roman" w:eastAsia="Times New Roman" w:hAnsi="Times New Roman" w:cs="Times New Roman"/>
          <w:b/>
          <w:bCs/>
          <w:spacing w:val="-17"/>
          <w:sz w:val="28"/>
          <w:szCs w:val="28"/>
          <w:lang w:eastAsia="ru-RU"/>
        </w:rPr>
        <w:t>МОСКОВСКОЙ ОБЛАСТИ</w:t>
      </w:r>
    </w:p>
    <w:p w:rsidR="00E264E7" w:rsidRPr="00A56491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" w:after="0" w:line="360" w:lineRule="auto"/>
        <w:ind w:right="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302" w:after="0" w:line="360" w:lineRule="auto"/>
        <w:ind w:left="3298"/>
        <w:rPr>
          <w:rFonts w:ascii="Times New Roman" w:eastAsia="Times New Roman" w:hAnsi="Times New Roman" w:cs="Times New Roman"/>
          <w:bCs/>
          <w:spacing w:val="-15"/>
          <w:sz w:val="28"/>
          <w:szCs w:val="28"/>
          <w:lang w:eastAsia="ru-RU"/>
        </w:rPr>
      </w:pPr>
      <w:r w:rsidRPr="00A56491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 xml:space="preserve">1.ОБЩИЕ </w:t>
      </w:r>
      <w:r w:rsidRPr="001A363E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  <w:t>ПОЛОЖЕНИЯ</w:t>
      </w:r>
    </w:p>
    <w:p w:rsidR="00E264E7" w:rsidRPr="001A363E" w:rsidRDefault="00E264E7" w:rsidP="00E264E7">
      <w:pPr>
        <w:widowControl w:val="0"/>
        <w:autoSpaceDE w:val="0"/>
        <w:autoSpaceDN w:val="0"/>
        <w:adjustRightInd w:val="0"/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1.1.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Комитет по образованию Администрации Щёлковского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муниципального района Московской области (далее - Комитет) является отраслевым органом </w:t>
      </w:r>
      <w:r w:rsidRPr="001A36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Администрации Щёлковского муниципального района (далее </w:t>
      </w:r>
      <w:r w:rsidRPr="001A363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Администрация), обеспечивающим реализацию полномочий Администрации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Щёлковского муниципального района в сфере образования на территории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Щёлковского муниципального района.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Комитет является муниципальным казенным учреждением.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 w:right="10" w:firstLine="68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1.3. Комитет в своей деятельности руководствуется Конституцией </w:t>
      </w:r>
      <w:r w:rsidRPr="001A36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Российской Федерации, законодательством Российской Федерации и </w:t>
      </w:r>
      <w:r w:rsidRPr="001A36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Московской области, Уставом Щёлковского муниципального района,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настоящим Положением, муниципальными правовыми актами Щёлковского муниципального района. 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 w:right="1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  <w:t xml:space="preserve">1.4. </w:t>
      </w:r>
      <w:r w:rsidRPr="001A36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Финансирование деятельности Комитета осуществляется за счет </w:t>
      </w:r>
      <w:r w:rsidRPr="001A36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бюджета муниципального образования Щёлковский муниципальный район.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 w:right="3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1.5. Комитет обладает правами юридического лица, имеет в оперативном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управлении обособленное имущество, находящееся в собственности </w:t>
      </w:r>
      <w:r w:rsidRPr="001A363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муниципального образования Щёлковский муниципальный район, может от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своего имени приобретать и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lastRenderedPageBreak/>
        <w:t xml:space="preserve">осуществлять имущественные и личные неимущественные права, </w:t>
      </w:r>
      <w:proofErr w:type="gramStart"/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нести обязанности</w:t>
      </w:r>
      <w:proofErr w:type="gramEnd"/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, быть истцом и ответчиком в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судах.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360" w:lineRule="auto"/>
        <w:ind w:left="-567" w:right="3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ab/>
        <w:t xml:space="preserve">1.6. </w:t>
      </w:r>
      <w:r w:rsidRPr="001A36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Комитет имеет самостоятельный баланс, счета, предусмотренные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законодательством, печать со своим наименованием и гербом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муниципального образования Щёлковский муниципальный район, другие </w:t>
      </w:r>
      <w:r w:rsidRPr="001A36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печати, штампы и бланки со своим наименованием, необходимые для его </w:t>
      </w:r>
      <w:r w:rsidRPr="001A36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деятельности.  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360" w:lineRule="auto"/>
        <w:ind w:left="-567" w:right="3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 xml:space="preserve">1.7. Полное наименование Учреждения: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Комитет по образованию Администрации Щёлковского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муниципального района Московской области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360" w:lineRule="auto"/>
        <w:ind w:left="-567" w:right="34"/>
        <w:jc w:val="both"/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Сокращенное наименование Учреждения: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Комитет по образованию АЩМР МО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360" w:lineRule="auto"/>
        <w:ind w:left="-567" w:right="34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Сокращенное наименование Учреждения применяется наравне с полным наименованием.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792"/>
        </w:tabs>
        <w:autoSpaceDE w:val="0"/>
        <w:autoSpaceDN w:val="0"/>
        <w:adjustRightInd w:val="0"/>
        <w:spacing w:after="0" w:line="360" w:lineRule="auto"/>
        <w:ind w:left="-567" w:right="34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  <w:t>1.8.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Место нахождения Комитета: 141100, М</w:t>
      </w:r>
      <w:r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осковская область, г. Щёлково,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Советская, дом 3.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  <w:tab w:val="left" w:pos="504"/>
        </w:tabs>
        <w:autoSpaceDE w:val="0"/>
        <w:autoSpaceDN w:val="0"/>
        <w:adjustRightInd w:val="0"/>
        <w:spacing w:after="0" w:line="360" w:lineRule="auto"/>
        <w:ind w:left="-567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B4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  <w:t>1.9.</w:t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B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В ведении Комитета находятся муниципальные учреждения образования </w:t>
      </w:r>
      <w:r w:rsidRPr="00E01D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Щёлковского муниципального района, закрепленные постановлением Администрации Щёлковского муниципального района, муниципальное казенное учреждение Щёлковского муниципального района «Хозяйственно-транспортное управление по социальной сфере».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04"/>
        </w:tabs>
        <w:autoSpaceDE w:val="0"/>
        <w:autoSpaceDN w:val="0"/>
        <w:adjustRightInd w:val="0"/>
        <w:spacing w:after="0" w:line="360" w:lineRule="auto"/>
        <w:ind w:left="-567" w:right="1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1.10. Комитет осуществляет в отношении себя и подведомственных учреждений полномочия главного распорядителя бюджетных средств, в отношении себя получателя бюджетных средств.  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71"/>
        </w:tabs>
        <w:autoSpaceDE w:val="0"/>
        <w:autoSpaceDN w:val="0"/>
        <w:adjustRightInd w:val="0"/>
        <w:spacing w:after="0" w:line="360" w:lineRule="auto"/>
        <w:ind w:left="-567" w:right="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ab/>
        <w:t>1.11.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Положение о Комитете утверждается Советом депутатов Щёлковского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686"/>
        </w:tabs>
        <w:autoSpaceDE w:val="0"/>
        <w:autoSpaceDN w:val="0"/>
        <w:adjustRightInd w:val="0"/>
        <w:spacing w:before="10" w:after="0" w:line="360" w:lineRule="auto"/>
        <w:ind w:left="-567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ab/>
        <w:t>1.12.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Изменения и дополнения в настоящее Положение могут быть внесены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решением Совета депутатов.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686"/>
        </w:tabs>
        <w:autoSpaceDE w:val="0"/>
        <w:autoSpaceDN w:val="0"/>
        <w:adjustRightInd w:val="0"/>
        <w:spacing w:before="10" w:after="0" w:line="360" w:lineRule="auto"/>
        <w:ind w:left="-567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1.13.  Штатная численность, структура, утверждаются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Главой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Щёлковского муниципального района. 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ab/>
        <w:t xml:space="preserve">1.14. Комитет возглавляет председатель Комитета по образованию Администрации Щёлковского муниципального района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Pr="001A36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Председатель Комитета), назначаемый на должность и освобождаемый от должности </w:t>
      </w:r>
      <w:r w:rsidRPr="003E74E6"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  <w:t xml:space="preserve">Главой </w:t>
      </w:r>
      <w:r w:rsidRPr="001A36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Щёлковского муниципального района. Председатель </w:t>
      </w:r>
      <w:r w:rsidRPr="001A36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Комитета действует на </w:t>
      </w:r>
      <w:r w:rsidRPr="001A36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lastRenderedPageBreak/>
        <w:t xml:space="preserve">основании распоряжения Администрации Щёлковского муниципального района «о </w:t>
      </w:r>
      <w:r w:rsidRPr="00096CD7">
        <w:rPr>
          <w:rFonts w:ascii="Times New Roman" w:eastAsia="Times New Roman" w:hAnsi="Times New Roman" w:cs="Times New Roman"/>
          <w:b/>
          <w:spacing w:val="-3"/>
          <w:sz w:val="28"/>
          <w:szCs w:val="28"/>
          <w:lang w:eastAsia="ru-RU"/>
        </w:rPr>
        <w:t>назначении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на работу», настоящего Положения, трудового договора, заключённого в </w:t>
      </w:r>
      <w:r w:rsidRPr="001A36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соответствии с действующим законодательством Российской Федерации, и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" w:after="0" w:line="360" w:lineRule="auto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1.15. Председатель Комитета: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0"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1.15.1. Утверждает штатное расписание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Комитета в пределах утвержде</w:t>
      </w: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нной штатной </w:t>
      </w:r>
      <w:r w:rsidRPr="00E01DB4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численности и фонд оплаты труда;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before="120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 xml:space="preserve">           1.15.2.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Осуществляет руководство Комитетом на основе единоначалия;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before="24" w:after="0" w:line="360" w:lineRule="auto"/>
        <w:ind w:left="-567" w:right="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1.15.3. </w:t>
      </w:r>
      <w:r w:rsidRPr="001A36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Назначает на должность и освобождает от должности работников и муниципальных служащих Комитета, заключает и расторгает с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ними трудовые договоры, применяет к работникам и муниципальным служащим меры поощрения и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дисциплинарного взыскания;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567" w:right="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 xml:space="preserve">           1.15.4.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Утверждает, должностные инструкции работников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униципальных служащих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и </w:t>
      </w:r>
      <w:r w:rsidRPr="001A3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согласовывает долж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ностные инструкции руководителей</w:t>
      </w:r>
      <w:r w:rsidRPr="001A3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подведомственных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567"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ab/>
        <w:t>1.15.5.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Представляет без доверенности Комитет в органах государственной </w:t>
      </w:r>
      <w:r w:rsidRPr="001A36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власти, органах местного самоуправления, органах Администрации </w:t>
      </w:r>
      <w:r w:rsidRPr="001A363E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Щёлковского муниципального района, судах, страховых и других </w:t>
      </w:r>
      <w:r w:rsidRPr="001A36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организациях, совершает сделки и иные юридические действия в пределах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своей компетенции;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567" w:right="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  <w:t>1.15.6.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Издает, в пределах, возложенных на Комитет полномочий, </w:t>
      </w:r>
      <w:r w:rsidRPr="001A36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распоряжения для решения вопросов в сфере образования, приказы по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вопросам организации работы Комитета, приказы по личному составу;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before="62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  <w:tab/>
        <w:t xml:space="preserve">1.15.7.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Представляет на утверждение Главе Щёлковского муниципального района и согласовывает кандидатуры руководителей подведомственных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before="62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63E">
        <w:rPr>
          <w:rFonts w:ascii="Times New Roman" w:eastAsia="Times New Roman" w:hAnsi="Times New Roman" w:cs="Times New Roman"/>
          <w:spacing w:val="-21"/>
          <w:sz w:val="28"/>
          <w:szCs w:val="28"/>
          <w:lang w:eastAsia="ru-RU"/>
        </w:rPr>
        <w:t>1.16.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Комитет обеспечивает информирование населения Щёлковского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по вопросам местного значения в сфере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образования на территории Щёлковского муниципального района;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before="62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A363E">
        <w:rPr>
          <w:rFonts w:ascii="Times New Roman" w:eastAsia="Times New Roman" w:hAnsi="Times New Roman" w:cs="Times New Roman"/>
          <w:spacing w:val="-19"/>
          <w:sz w:val="28"/>
          <w:szCs w:val="28"/>
          <w:lang w:eastAsia="ru-RU"/>
        </w:rPr>
        <w:t>1.17.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Кадровое делопроизводство, юридическое сопровождение и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информационное обеспечение Комитета осуществляют соответствующие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органы Администрации Щёлковского муниципального района;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1.18. </w:t>
      </w:r>
      <w:r w:rsidRPr="001A363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Комитет может быть реорганизован, ликвидирован или переименован в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порядке, установленном законодательством.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586" w:after="0" w:line="36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ЗАДАЧИ И ФУНКЦИИ </w:t>
      </w:r>
      <w:r w:rsidRPr="001A363E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КОМИТЕТА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403"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>2.1. К задачам</w:t>
      </w:r>
      <w:r w:rsidRPr="001A363E">
        <w:rPr>
          <w:rFonts w:ascii="Times New Roman" w:eastAsia="Times New Roman" w:hAnsi="Times New Roman" w:cs="Times New Roman"/>
          <w:color w:val="FF0000"/>
          <w:spacing w:val="-8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Комитета относятся: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before="312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ab/>
        <w:t>2.1.1.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Обеспечение и защита конституционных прав граждан Российской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 на получение образования;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iCs/>
          <w:spacing w:val="-14"/>
          <w:sz w:val="28"/>
          <w:szCs w:val="28"/>
          <w:lang w:eastAsia="ru-RU"/>
        </w:rPr>
        <w:tab/>
        <w:t>2.</w:t>
      </w: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1.2.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Осуществление государственной политики в сфере образования;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ab/>
        <w:t>2.1.3. Создание необходимых условий для реализации прав граждан в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области образования;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ab/>
        <w:t xml:space="preserve">2.1.4. Осуществление </w:t>
      </w:r>
      <w:proofErr w:type="gramStart"/>
      <w:r w:rsidRPr="001A36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контроля за</w:t>
      </w:r>
      <w:proofErr w:type="gramEnd"/>
      <w:r w:rsidRPr="001A36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 соблюдением государственных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образовательных стандартов и нормативов в образовательных учреждениях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района;</w:t>
      </w:r>
    </w:p>
    <w:p w:rsidR="00E264E7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68" w:after="0" w:line="360" w:lineRule="auto"/>
        <w:ind w:left="-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2.1.5. Осуществление анализа состояния системы образования в районе,</w:t>
      </w:r>
      <w:r w:rsidRPr="001A363E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тенденций ее развития и прогнозирование перспектив, развития системы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образования.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68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 К функциям</w:t>
      </w:r>
      <w:r w:rsidRPr="00D47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относятся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307" w:after="0" w:line="360" w:lineRule="auto"/>
        <w:ind w:left="-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</w:pPr>
      <w:r w:rsidRPr="00E01D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ab/>
        <w:t>2.2.1.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E01DB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E01DB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           2.2.2. Организация предоставления дополнительного образования детей</w:t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1502"/>
        </w:tabs>
        <w:autoSpaceDE w:val="0"/>
        <w:autoSpaceDN w:val="0"/>
        <w:adjustRightInd w:val="0"/>
        <w:spacing w:before="5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  <w:t>2.2.3</w:t>
      </w: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детей, подлежащих </w:t>
      </w:r>
      <w:proofErr w:type="gramStart"/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обучению по</w:t>
      </w:r>
      <w:proofErr w:type="gramEnd"/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образовательным программам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 муниципального района;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851"/>
        </w:tabs>
        <w:autoSpaceDE w:val="0"/>
        <w:autoSpaceDN w:val="0"/>
        <w:adjustRightInd w:val="0"/>
        <w:spacing w:before="5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  <w:t>2.2.4</w:t>
      </w: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. </w:t>
      </w:r>
      <w:r w:rsidRPr="001A36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Анализ состояния и тенденций развития системы образования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Щёлковского муниципального района;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>2.2.5</w:t>
      </w:r>
      <w:r w:rsidRPr="001A363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1A36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Разработка и представление Главе Щёлковского муниципального района целевых программ развития </w:t>
      </w:r>
      <w:r w:rsidRPr="001A36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образования, и организация их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  <w:t>2.2.6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  <w:t xml:space="preserve"> </w:t>
      </w:r>
      <w:r w:rsidRPr="001A36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Реализация областных целевых программ в области образования,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науки, защиты прав и законных интересов детей на территории района;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2.2.7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.Разработка целевых требований и нормативов с учетом </w:t>
      </w:r>
      <w:r w:rsidRPr="001A363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образовательных потребностей и наличных ресурсов в районе;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>2.2.8</w:t>
      </w:r>
      <w:r w:rsidRPr="001A363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. </w:t>
      </w:r>
      <w:r w:rsidRPr="001A36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Прогнозирование состояния районной системы образования на </w:t>
      </w:r>
      <w:r w:rsidRPr="001A363E"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  <w:t xml:space="preserve">основе результатов диагностики и определения путей ее развития, включая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альтернативных негосударственных форм;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</w:r>
      <w:r w:rsidRPr="00E01DB4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2.2.9.</w:t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Координация деятельности образовательных учреждений по подготовке документов к </w:t>
      </w:r>
      <w:r w:rsidRPr="00E01DB4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лицензированию и аккредитации. А</w:t>
      </w:r>
      <w:r w:rsidRPr="00E01DB4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ттестация руководящих работников муниципальных </w:t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образовательных учреждений;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before="10" w:after="0" w:line="360" w:lineRule="auto"/>
        <w:ind w:left="-567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  <w:t>2.2.10</w:t>
      </w: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 xml:space="preserve">Формирование и совершенствование современной системы </w:t>
      </w:r>
      <w:r w:rsidRPr="001A36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управления образовательными учреждениями; 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before="10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ab/>
        <w:t>2.2.11</w:t>
      </w:r>
      <w:r w:rsidRPr="001A36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. Организация работы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изучению и распространению передового педагогического опыта, развитию творческой инициативы;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ab/>
        <w:t>2.2.12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. Создание условий для экспериментальной работы по приоритетным направлени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ям развития образования;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2.2.13. </w:t>
      </w:r>
      <w:r w:rsidRPr="00E01DB4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Организация работы по профилактике безнадзорности и </w:t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правонарушений несовершеннолетних в пределах своих полномочий. Ведение учёта несовершеннолетних, не посещающих или систематически пропускающих занятия по неуважительным причинам;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before="10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  <w:t>2.2.14</w:t>
      </w: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Координация деятельности образовательных учреждений, </w:t>
      </w:r>
      <w:r w:rsidRPr="001A36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организаций района и специальных образовательных учреждений для обучающихся, воспитанников с ограниченными возможностями здоровья, с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>целью проведения государственной политики в области образования;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before="10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lastRenderedPageBreak/>
        <w:tab/>
        <w:t>2.2.15</w:t>
      </w: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 Координация работы по развитию дополнительного образования,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внеклассной и внешкольной воспитательной работы;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ab/>
        <w:t>2.2.16</w:t>
      </w:r>
      <w:r w:rsidRPr="001A363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A36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Контроль за</w:t>
      </w:r>
      <w:proofErr w:type="gramEnd"/>
      <w:r w:rsidRPr="001A363E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 xml:space="preserve"> соблюдением санитарно-гигиенических условий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пребывания детей в образовательных учреждениях;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  <w:t>2.2.17</w:t>
      </w:r>
      <w:r w:rsidRPr="00E01DB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. </w:t>
      </w:r>
      <w:r w:rsidRPr="00E01DB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B4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ab/>
        <w:t>2.</w:t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2.18. </w:t>
      </w:r>
      <w:proofErr w:type="gramStart"/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DB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содержанием зданий и сооружений муниципальных образовательных организаций, обустройством прилегающих к ним территорий</w:t>
      </w:r>
    </w:p>
    <w:p w:rsidR="00E264E7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34" w:after="0" w:line="360" w:lineRule="auto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>2.2.19</w:t>
      </w:r>
      <w:r w:rsidRPr="001A363E">
        <w:rPr>
          <w:rFonts w:ascii="Times New Roman" w:eastAsia="Times New Roman" w:hAnsi="Times New Roman" w:cs="Times New Roman"/>
          <w:iCs/>
          <w:spacing w:val="-5"/>
          <w:sz w:val="28"/>
          <w:szCs w:val="28"/>
          <w:lang w:eastAsia="ru-RU"/>
        </w:rPr>
        <w:t xml:space="preserve">. </w:t>
      </w:r>
      <w:r w:rsidRPr="001A36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Осуществление сбора и анализа информации для определения: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34"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2.2.19</w:t>
      </w:r>
      <w:r w:rsidRPr="001A363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.1. Потре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бностей и развития сети образовательных учреждений;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3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          2.2.19</w:t>
      </w:r>
      <w:r w:rsidRPr="001A363E"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  <w:t xml:space="preserve">.2. Бюджета образования района и планов капитального строительства,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распределения денежных средств и материально-технических средств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/фондов/по подведомственным учреждениям;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before="19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2.2.19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.3 Условий для своевременного повышения квалификации педагогических кадров;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            2.2.20</w:t>
      </w:r>
      <w:r w:rsidRPr="001A36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. Предоставление ежегодной информации о состоянии и тенденциях развития систем</w:t>
      </w:r>
      <w:r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ы образования Главе </w:t>
      </w:r>
      <w:r w:rsidRPr="001A36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 xml:space="preserve">Щёлковского муниципального района и </w:t>
      </w:r>
      <w:r w:rsidRPr="001A363E">
        <w:rPr>
          <w:rFonts w:ascii="Times New Roman" w:eastAsia="Times New Roman" w:hAnsi="Times New Roman" w:cs="Times New Roman"/>
          <w:iCs/>
          <w:spacing w:val="-12"/>
          <w:sz w:val="28"/>
          <w:szCs w:val="28"/>
          <w:lang w:eastAsia="ru-RU"/>
        </w:rPr>
        <w:t xml:space="preserve">Совету </w:t>
      </w:r>
      <w:r w:rsidRPr="001A363E">
        <w:rPr>
          <w:rFonts w:ascii="Times New Roman" w:eastAsia="Times New Roman" w:hAnsi="Times New Roman" w:cs="Times New Roman"/>
          <w:spacing w:val="-12"/>
          <w:sz w:val="28"/>
          <w:szCs w:val="28"/>
          <w:lang w:eastAsia="ru-RU"/>
        </w:rPr>
        <w:t>депутатов Щёлковского муниципального района;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2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  <w:t>2.2.21</w:t>
      </w: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 Прогнозирование потребности системы образования района в кадрах,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заказа на специалистов;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19" w:after="0" w:line="36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  <w:t>2.2.22</w:t>
      </w: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Организация отдыха, оздоровления и занятости детей и подростков в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каникулярное время,</w:t>
      </w:r>
      <w:r w:rsidRPr="001A363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организации досуга и занятости несовершеннолетних;</w:t>
      </w:r>
      <w:r w:rsidRPr="001A363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1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  <w:t>2.2.23</w:t>
      </w: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пределах своей компетенции организация и обеспечение </w:t>
      </w:r>
      <w:r w:rsidRPr="001A363E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выполнения мероприятий по гражданской обороне, защите населения и </w:t>
      </w:r>
      <w:r w:rsidRPr="001A363E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территории от чрезвычайных ситуаций природного и техногенного </w:t>
      </w:r>
      <w:r w:rsidRPr="001A363E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характера, в том числе в случае угрозы возникновения радиационной аварии, </w:t>
      </w:r>
      <w:r w:rsidRPr="001A363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также работа по мобилизационной подготовке в образовательных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 района;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1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ab/>
        <w:t>2</w:t>
      </w:r>
      <w:r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.2.24</w:t>
      </w:r>
      <w:r w:rsidRPr="001A363E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 xml:space="preserve">Организация работы муниципальных образовательных учреждений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охране жизни и здоровья детей;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34" w:after="0" w:line="360" w:lineRule="auto"/>
        <w:ind w:left="-567"/>
        <w:jc w:val="both"/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lastRenderedPageBreak/>
        <w:tab/>
        <w:t>2.2.25</w:t>
      </w:r>
      <w:r w:rsidRPr="001A363E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>.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Организация мероприятий по обеспечению безопасности в образовательных учреждениях, контроль работы по данному направлению;</w:t>
      </w:r>
    </w:p>
    <w:p w:rsidR="00E264E7" w:rsidRPr="001A363E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3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2.2.26</w:t>
      </w:r>
      <w:r w:rsidRPr="001A363E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. </w:t>
      </w:r>
      <w:r w:rsidRPr="001A363E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  <w:r w:rsidRPr="001A363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34" w:after="0" w:line="360" w:lineRule="auto"/>
        <w:ind w:left="-567"/>
        <w:jc w:val="both"/>
      </w:pPr>
      <w:r w:rsidRPr="003E74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2.2.27. </w:t>
      </w:r>
      <w:r w:rsidRPr="00E01DB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>Исполнение решений Администрации Щёлковского муниципального района по созданию, реорганизации, ликвидации муниципальных образовательных организаций;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3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B4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ab/>
        <w:t>2.2.28</w:t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на муниципальном уровне работы по оценке качества деятельности руководителей образовательных учреждений;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3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2.2.29. Осуществление </w:t>
      </w:r>
      <w:proofErr w:type="gramStart"/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действующего законодательства в части организации оказания платных образовательных услуг;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3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2.2.30. Организация проведения конкурса на замещение должности руководителя муниципального образовательного учреждения в Щёлковском муниципальном районе Московской области;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3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2.2.31. Осуществление ведомственного </w:t>
      </w:r>
      <w:proofErr w:type="gramStart"/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муниципальными учреждениями образования и их руководителями требований государственных, региональных и муниципальных нормативных правовых актов в области образования;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3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>2.2.32. Обеспечение открытости и доступности информации о системе образования на территории Щёлковского муниципального района;</w:t>
      </w:r>
    </w:p>
    <w:p w:rsidR="00E264E7" w:rsidRPr="00E01DB4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34" w:after="0"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2.2.33. Осуществление юридического сопровождения подведомственных образовательных учреждений;</w:t>
      </w:r>
    </w:p>
    <w:p w:rsidR="00335652" w:rsidRDefault="00E264E7" w:rsidP="00E264E7">
      <w:pPr>
        <w:widowControl w:val="0"/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before="34" w:after="0" w:line="360" w:lineRule="auto"/>
        <w:ind w:left="-567"/>
        <w:jc w:val="both"/>
      </w:pPr>
      <w:r w:rsidRPr="00E01DB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2.2.34. Осуществление полномочий учредителя по утверждению и формированию муниципальных заданий в отношении подведомственных учреждений.</w:t>
      </w:r>
    </w:p>
    <w:sectPr w:rsidR="00335652" w:rsidSect="00E264E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F4"/>
    <w:rsid w:val="002C17F4"/>
    <w:rsid w:val="00327C1A"/>
    <w:rsid w:val="00E227F4"/>
    <w:rsid w:val="00E2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7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C17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userkm</dc:creator>
  <cp:keywords/>
  <dc:description/>
  <cp:lastModifiedBy>Наталья Агеева</cp:lastModifiedBy>
  <cp:revision>2</cp:revision>
  <dcterms:created xsi:type="dcterms:W3CDTF">2017-11-28T09:20:00Z</dcterms:created>
  <dcterms:modified xsi:type="dcterms:W3CDTF">2017-11-29T12:28:00Z</dcterms:modified>
</cp:coreProperties>
</file>