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1F" w:rsidRDefault="000E781F" w:rsidP="000E781F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от 02.04.2020 № 1118</w:t>
      </w: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341F81" w:rsidRDefault="00341F81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341F81" w:rsidRDefault="00341F81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341F81" w:rsidRDefault="00341F81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082B35" w:rsidRDefault="00082B35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517A5D">
      <w:pPr>
        <w:pStyle w:val="ConsPlusTitle"/>
        <w:spacing w:line="312" w:lineRule="auto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A302A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городского округа Щёлково</w:t>
      </w:r>
      <w:r w:rsidR="00517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A5D">
        <w:rPr>
          <w:rFonts w:ascii="Times New Roman" w:hAnsi="Times New Roman" w:cs="Times New Roman"/>
          <w:b w:val="0"/>
          <w:sz w:val="28"/>
          <w:szCs w:val="28"/>
        </w:rPr>
        <w:br/>
      </w:r>
      <w:r w:rsidR="00AA302A">
        <w:rPr>
          <w:rFonts w:ascii="Times New Roman" w:hAnsi="Times New Roman" w:cs="Times New Roman"/>
          <w:b w:val="0"/>
          <w:sz w:val="28"/>
          <w:szCs w:val="28"/>
        </w:rPr>
        <w:t>от 28.02.2020 № 590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7969" w:rsidRDefault="00CF6A90" w:rsidP="00CF6A90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CF6A90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Московской области от 17.12.2019 № 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области»,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F6A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F4D65" w:rsidRPr="00DF4D65">
        <w:rPr>
          <w:rFonts w:ascii="Times New Roman" w:hAnsi="Times New Roman" w:cs="Times New Roman"/>
          <w:b w:val="0"/>
          <w:sz w:val="28"/>
          <w:szCs w:val="28"/>
        </w:rPr>
        <w:t xml:space="preserve"> целях совершенствования деятельности в сфере поддержки общественных инициатив и проектов </w:t>
      </w:r>
      <w:r w:rsidR="00807969" w:rsidRPr="00807969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Щёлково постановляет:</w:t>
      </w:r>
      <w:proofErr w:type="gramEnd"/>
    </w:p>
    <w:p w:rsidR="00807969" w:rsidRDefault="00807969" w:rsidP="00807969">
      <w:pPr>
        <w:pStyle w:val="ConsPlusTitle"/>
        <w:tabs>
          <w:tab w:val="left" w:pos="9355"/>
        </w:tabs>
        <w:spacing w:line="31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F4D6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реализации проектов инициативного бюджетирования на территории городского округа Щёлково</w:t>
      </w:r>
      <w:r w:rsidR="00DF4D65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городского округа Щёлково от 28.02.2020 № 590 «О порядке </w:t>
      </w:r>
      <w:r w:rsidR="00DF4D65" w:rsidRPr="00DF4D65">
        <w:rPr>
          <w:rFonts w:ascii="Times New Roman" w:hAnsi="Times New Roman" w:cs="Times New Roman"/>
          <w:b w:val="0"/>
          <w:sz w:val="28"/>
          <w:szCs w:val="28"/>
        </w:rPr>
        <w:t>реализации проектов инициативного бюджетирования</w:t>
      </w:r>
      <w:r w:rsidR="00DC4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4D65" w:rsidRPr="00DF4D65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Щёлково</w:t>
      </w:r>
      <w:r w:rsidR="00DF4D65">
        <w:rPr>
          <w:rFonts w:ascii="Times New Roman" w:hAnsi="Times New Roman" w:cs="Times New Roman"/>
          <w:b w:val="0"/>
          <w:sz w:val="28"/>
          <w:szCs w:val="28"/>
        </w:rPr>
        <w:t>» (далее – Порядок)</w:t>
      </w:r>
      <w:r w:rsidR="00182FE0">
        <w:rPr>
          <w:rFonts w:ascii="Times New Roman" w:hAnsi="Times New Roman" w:cs="Times New Roman"/>
          <w:b w:val="0"/>
          <w:sz w:val="28"/>
          <w:szCs w:val="28"/>
        </w:rPr>
        <w:t>,</w:t>
      </w:r>
      <w:r w:rsidR="00DF4D65" w:rsidRPr="00DF4D65">
        <w:t xml:space="preserve"> </w:t>
      </w:r>
      <w:r w:rsidR="00DF4D65" w:rsidRPr="00DF4D65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DF4D6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F4D65" w:rsidRDefault="00DF4D65" w:rsidP="00807969">
      <w:pPr>
        <w:pStyle w:val="ConsPlusTitle"/>
        <w:tabs>
          <w:tab w:val="left" w:pos="9355"/>
        </w:tabs>
        <w:spacing w:line="31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пункты 13-18 Порядка изложить в следующей редакции:</w:t>
      </w:r>
    </w:p>
    <w:p w:rsidR="00517A5D" w:rsidRDefault="00DF4D65" w:rsidP="00DF4D65">
      <w:pPr>
        <w:pStyle w:val="ConsPlusTitle"/>
        <w:tabs>
          <w:tab w:val="left" w:pos="9355"/>
        </w:tabs>
        <w:spacing w:line="31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«13. 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>Объем средств физических и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или) юридических лиц, вносимый </w:t>
      </w:r>
      <w:proofErr w:type="gramStart"/>
      <w:r w:rsidRPr="00DF4D65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517A5D" w:rsidRDefault="00517A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4D65" w:rsidRPr="00DF4D65" w:rsidRDefault="00DF4D65" w:rsidP="00517A5D">
      <w:pPr>
        <w:pStyle w:val="ConsPlusTitle"/>
        <w:tabs>
          <w:tab w:val="left" w:pos="9355"/>
        </w:tabs>
        <w:spacing w:line="31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F4D65">
        <w:rPr>
          <w:rFonts w:ascii="Times New Roman" w:hAnsi="Times New Roman" w:cs="Times New Roman"/>
          <w:b w:val="0"/>
          <w:sz w:val="28"/>
          <w:szCs w:val="28"/>
        </w:rPr>
        <w:lastRenderedPageBreak/>
        <w:t>целях</w:t>
      </w:r>
      <w:proofErr w:type="gramEnd"/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реализации проекта инициативного бюджетирования (далее – средства инициаторов), должен составлять не менее 1 процента от стоимости данного проекта. </w:t>
      </w:r>
    </w:p>
    <w:p w:rsidR="00DF4D65" w:rsidRDefault="00DF4D65" w:rsidP="00182FE0">
      <w:pPr>
        <w:pStyle w:val="ConsPlusTitle"/>
        <w:tabs>
          <w:tab w:val="left" w:pos="9355"/>
        </w:tabs>
        <w:spacing w:line="31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D65">
        <w:rPr>
          <w:rFonts w:ascii="Times New Roman" w:hAnsi="Times New Roman" w:cs="Times New Roman"/>
          <w:b w:val="0"/>
          <w:sz w:val="28"/>
          <w:szCs w:val="28"/>
        </w:rPr>
        <w:t>Объем средств на реализацию проекта инициативного бюджетирования в случае, если его инициатором является депутат Московской областной Думы, формируется за счет привлеченных депутатом средств инициаторов.</w:t>
      </w:r>
    </w:p>
    <w:p w:rsidR="00DF4D65" w:rsidRPr="00DF4D65" w:rsidRDefault="00DF4D65" w:rsidP="00DF4D65">
      <w:pPr>
        <w:pStyle w:val="ConsPlusTitle"/>
        <w:tabs>
          <w:tab w:val="left" w:pos="9355"/>
        </w:tabs>
        <w:spacing w:line="31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Средства инициаторов вносятся на открытый в установленном порядке соответствующему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главному распорядителю бюджетных средств </w:t>
      </w:r>
      <w:r w:rsidR="00341F8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как 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получателю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лицевой счет, предназначенный для учета операций со средствами, поступающими </w:t>
      </w:r>
      <w:r w:rsidR="00DC4549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во временное распоряжение получателя бюджетных средств, не ранее момента объявления о проведении </w:t>
      </w:r>
      <w:r>
        <w:rPr>
          <w:rFonts w:ascii="Times New Roman" w:hAnsi="Times New Roman" w:cs="Times New Roman"/>
          <w:b w:val="0"/>
          <w:sz w:val="28"/>
          <w:szCs w:val="28"/>
        </w:rPr>
        <w:t>этапа 1 конкурсного отбора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 и не позднее 14 дней со дня опубликования итогов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этапа 2 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конкурсного отбора </w:t>
      </w:r>
      <w:r w:rsidR="00DC4549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>при условии признания</w:t>
      </w:r>
      <w:proofErr w:type="gramEnd"/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 проекта инициативного бюджетирования победителем. </w:t>
      </w:r>
    </w:p>
    <w:p w:rsidR="00DF4D65" w:rsidRPr="00DF4D65" w:rsidRDefault="00DF4D65" w:rsidP="00DF4D65">
      <w:pPr>
        <w:pStyle w:val="ConsPlusTitle"/>
        <w:tabs>
          <w:tab w:val="left" w:pos="9355"/>
        </w:tabs>
        <w:spacing w:line="31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>. Реализация проекта инициативного бюджетирования осуществляется без фактического использования средств инициаторов данного проекта.</w:t>
      </w:r>
    </w:p>
    <w:p w:rsidR="00DF4D65" w:rsidRPr="00DF4D65" w:rsidRDefault="00DF4D65" w:rsidP="00DF4D65">
      <w:pPr>
        <w:pStyle w:val="ConsPlusTitle"/>
        <w:tabs>
          <w:tab w:val="left" w:pos="9355"/>
        </w:tabs>
        <w:spacing w:line="31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Средства инициаторов находятся </w:t>
      </w:r>
      <w:r w:rsidR="00182FE0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182FE0" w:rsidRPr="00182FE0">
        <w:rPr>
          <w:rFonts w:ascii="Times New Roman" w:hAnsi="Times New Roman" w:cs="Times New Roman"/>
          <w:b w:val="0"/>
          <w:sz w:val="28"/>
          <w:szCs w:val="28"/>
        </w:rPr>
        <w:t>лицево</w:t>
      </w:r>
      <w:r w:rsidR="00182FE0">
        <w:rPr>
          <w:rFonts w:ascii="Times New Roman" w:hAnsi="Times New Roman" w:cs="Times New Roman"/>
          <w:b w:val="0"/>
          <w:sz w:val="28"/>
          <w:szCs w:val="28"/>
        </w:rPr>
        <w:t>м</w:t>
      </w:r>
      <w:r w:rsidR="00182FE0" w:rsidRPr="00182FE0">
        <w:rPr>
          <w:rFonts w:ascii="Times New Roman" w:hAnsi="Times New Roman" w:cs="Times New Roman"/>
          <w:b w:val="0"/>
          <w:sz w:val="28"/>
          <w:szCs w:val="28"/>
        </w:rPr>
        <w:t xml:space="preserve"> счет</w:t>
      </w:r>
      <w:r w:rsidR="00182FE0">
        <w:rPr>
          <w:rFonts w:ascii="Times New Roman" w:hAnsi="Times New Roman" w:cs="Times New Roman"/>
          <w:b w:val="0"/>
          <w:sz w:val="28"/>
          <w:szCs w:val="28"/>
        </w:rPr>
        <w:t>е</w:t>
      </w:r>
      <w:r w:rsidR="00182FE0" w:rsidRPr="00182FE0">
        <w:rPr>
          <w:rFonts w:ascii="Times New Roman" w:hAnsi="Times New Roman" w:cs="Times New Roman"/>
          <w:b w:val="0"/>
          <w:sz w:val="28"/>
          <w:szCs w:val="28"/>
        </w:rPr>
        <w:t>, предназначенн</w:t>
      </w:r>
      <w:r w:rsidR="00182FE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82FE0" w:rsidRPr="00182FE0">
        <w:rPr>
          <w:rFonts w:ascii="Times New Roman" w:hAnsi="Times New Roman" w:cs="Times New Roman"/>
          <w:b w:val="0"/>
          <w:sz w:val="28"/>
          <w:szCs w:val="28"/>
        </w:rPr>
        <w:t xml:space="preserve"> для учета операций со средствами, поступающими во временное распоряжение получателя бюджетных средств,</w:t>
      </w:r>
      <w:r w:rsidR="00182F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>до окончания реализации проекта инициативного бюджетирования.</w:t>
      </w:r>
    </w:p>
    <w:p w:rsidR="00DF4D65" w:rsidRPr="00DF4D65" w:rsidRDefault="00DF4D65" w:rsidP="00DF4D65">
      <w:pPr>
        <w:pStyle w:val="ConsPlusTitle"/>
        <w:tabs>
          <w:tab w:val="left" w:pos="9355"/>
        </w:tabs>
        <w:spacing w:line="31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>. Средства инициаторов поступают в доход бюджета городского округа при условии реализации проекта инициативного бюджетирования.</w:t>
      </w:r>
    </w:p>
    <w:p w:rsidR="00DF4D65" w:rsidRPr="00DF4D65" w:rsidRDefault="00DF4D65" w:rsidP="00DF4D65">
      <w:pPr>
        <w:pStyle w:val="ConsPlusTitle"/>
        <w:tabs>
          <w:tab w:val="left" w:pos="9355"/>
        </w:tabs>
        <w:spacing w:line="31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D6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. В случае непризнания проектов инициативного бюджетирования победителями </w:t>
      </w:r>
      <w:r>
        <w:rPr>
          <w:rFonts w:ascii="Times New Roman" w:hAnsi="Times New Roman" w:cs="Times New Roman"/>
          <w:b w:val="0"/>
          <w:sz w:val="28"/>
          <w:szCs w:val="28"/>
        </w:rPr>
        <w:t>этапа 1 и (или) этапа 2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 конкурсных отборов, а также в случае </w:t>
      </w:r>
      <w:proofErr w:type="spellStart"/>
      <w:r w:rsidRPr="00DF4D65">
        <w:rPr>
          <w:rFonts w:ascii="Times New Roman" w:hAnsi="Times New Roman" w:cs="Times New Roman"/>
          <w:b w:val="0"/>
          <w:sz w:val="28"/>
          <w:szCs w:val="28"/>
        </w:rPr>
        <w:t>нереализации</w:t>
      </w:r>
      <w:proofErr w:type="spellEnd"/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 данных проектов средства инициаторов возвращаются со счета во временное распоряжение внесшим их лицам.</w:t>
      </w:r>
    </w:p>
    <w:p w:rsidR="00DF4D65" w:rsidRPr="00DF4D65" w:rsidRDefault="00DF4D65" w:rsidP="00DF4D65">
      <w:pPr>
        <w:pStyle w:val="ConsPlusTitle"/>
        <w:tabs>
          <w:tab w:val="left" w:pos="9355"/>
        </w:tabs>
        <w:spacing w:line="31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D6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. Приемка результатов работ по реализованному проекту инициативного бюджетирования оформляется актом, </w:t>
      </w:r>
      <w:proofErr w:type="gramStart"/>
      <w:r w:rsidRPr="00DF4D65">
        <w:rPr>
          <w:rFonts w:ascii="Times New Roman" w:hAnsi="Times New Roman" w:cs="Times New Roman"/>
          <w:b w:val="0"/>
          <w:sz w:val="28"/>
          <w:szCs w:val="28"/>
        </w:rPr>
        <w:t>подписываемым</w:t>
      </w:r>
      <w:proofErr w:type="gramEnd"/>
      <w:r w:rsidRPr="00DF4D65">
        <w:rPr>
          <w:rFonts w:ascii="Times New Roman" w:hAnsi="Times New Roman" w:cs="Times New Roman"/>
          <w:b w:val="0"/>
          <w:sz w:val="28"/>
          <w:szCs w:val="28"/>
        </w:rPr>
        <w:t xml:space="preserve"> в том числе инициатором проекта инициативного бюджетирования.</w:t>
      </w:r>
    </w:p>
    <w:p w:rsidR="00DF4D65" w:rsidRDefault="00DF4D65" w:rsidP="00DF4D65">
      <w:pPr>
        <w:pStyle w:val="ConsPlusTitle"/>
        <w:tabs>
          <w:tab w:val="left" w:pos="9355"/>
        </w:tabs>
        <w:spacing w:line="31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D65">
        <w:rPr>
          <w:rFonts w:ascii="Times New Roman" w:hAnsi="Times New Roman" w:cs="Times New Roman"/>
          <w:b w:val="0"/>
          <w:sz w:val="28"/>
          <w:szCs w:val="28"/>
        </w:rPr>
        <w:t>Инициатор проекта инициативного бюджетирования согласовывает техническое задание на заключение контракта</w:t>
      </w:r>
      <w:proofErr w:type="gramStart"/>
      <w:r w:rsidRPr="00DF4D6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82FE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07969" w:rsidRPr="00807969" w:rsidRDefault="00807969" w:rsidP="008079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</w:t>
      </w:r>
      <w:r w:rsidR="00CF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общественно-политической газете городского округа Щёлково «Время» 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размещению на сайте Администрации городского округа Щёлково.</w:t>
      </w:r>
    </w:p>
    <w:p w:rsidR="00807969" w:rsidRPr="00807969" w:rsidRDefault="00807969" w:rsidP="00807969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DC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Щёлково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Луценко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807969" w:rsidRDefault="00807969" w:rsidP="0080796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4549" w:rsidRPr="00807969" w:rsidRDefault="00DC4549" w:rsidP="0080796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7969" w:rsidRPr="00807969" w:rsidRDefault="00807969" w:rsidP="0080796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807969" w:rsidRPr="00807969" w:rsidRDefault="00807969" w:rsidP="00807969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Щёлково</w:t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45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45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45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45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Горелов</w:t>
      </w:r>
    </w:p>
    <w:p w:rsidR="00CF6A90" w:rsidRDefault="00CF6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F6A90" w:rsidSect="0047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71A"/>
    <w:multiLevelType w:val="hybridMultilevel"/>
    <w:tmpl w:val="F3C21DB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827EC0"/>
    <w:multiLevelType w:val="hybridMultilevel"/>
    <w:tmpl w:val="1278D0D4"/>
    <w:lvl w:ilvl="0" w:tplc="D86E94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36198"/>
    <w:multiLevelType w:val="multilevel"/>
    <w:tmpl w:val="BB6C99C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9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>
    <w:nsid w:val="49021FB1"/>
    <w:multiLevelType w:val="hybridMultilevel"/>
    <w:tmpl w:val="5030A2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69"/>
    <w:rsid w:val="00066822"/>
    <w:rsid w:val="00082B35"/>
    <w:rsid w:val="000E4A93"/>
    <w:rsid w:val="000E579D"/>
    <w:rsid w:val="000E781F"/>
    <w:rsid w:val="00182FE0"/>
    <w:rsid w:val="001C655A"/>
    <w:rsid w:val="0025217D"/>
    <w:rsid w:val="00252921"/>
    <w:rsid w:val="00341F81"/>
    <w:rsid w:val="00347C1F"/>
    <w:rsid w:val="00517A5D"/>
    <w:rsid w:val="005923AA"/>
    <w:rsid w:val="006A1959"/>
    <w:rsid w:val="006A661A"/>
    <w:rsid w:val="00807969"/>
    <w:rsid w:val="00845827"/>
    <w:rsid w:val="008D070B"/>
    <w:rsid w:val="00A15D62"/>
    <w:rsid w:val="00AA302A"/>
    <w:rsid w:val="00C27653"/>
    <w:rsid w:val="00C415F4"/>
    <w:rsid w:val="00CF6A90"/>
    <w:rsid w:val="00DC4549"/>
    <w:rsid w:val="00DF4D65"/>
    <w:rsid w:val="00DF4EEE"/>
    <w:rsid w:val="00E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118E-B725-4E5B-9264-94A3F70F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vibory103</cp:lastModifiedBy>
  <cp:revision>12</cp:revision>
  <cp:lastPrinted>2020-04-02T10:08:00Z</cp:lastPrinted>
  <dcterms:created xsi:type="dcterms:W3CDTF">2020-03-27T11:55:00Z</dcterms:created>
  <dcterms:modified xsi:type="dcterms:W3CDTF">2020-04-06T13:56:00Z</dcterms:modified>
</cp:coreProperties>
</file>