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934EBF" w:rsidTr="00934EBF">
        <w:trPr>
          <w:trHeight w:val="283"/>
        </w:trPr>
        <w:tc>
          <w:tcPr>
            <w:tcW w:w="2903" w:type="dxa"/>
          </w:tcPr>
          <w:p w:rsidR="00934EBF" w:rsidRDefault="00934EB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34EBF" w:rsidRDefault="00934EBF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Liberation Serif" w:eastAsia="Andale Sans UI" w:hAnsi="Liberation Serif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4EBF" w:rsidRDefault="00934EBF">
            <w:pPr>
              <w:rPr>
                <w:rFonts w:eastAsia="NSimSun" w:cs="Lucida Sans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D06B8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ой собственности,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городского округа</w:t>
            </w:r>
          </w:p>
          <w:p w:rsidR="00934EBF" w:rsidRDefault="00934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934EBF" w:rsidRDefault="00934EB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934EBF" w:rsidRDefault="00934EBF" w:rsidP="00B55DB6">
      <w:pPr>
        <w:pStyle w:val="afb"/>
        <w:spacing w:line="276" w:lineRule="auto"/>
        <w:jc w:val="left"/>
        <w:outlineLvl w:val="1"/>
      </w:pPr>
    </w:p>
    <w:p w:rsidR="00934EBF" w:rsidRDefault="00934EBF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Форма </w:t>
      </w:r>
    </w:p>
    <w:p w:rsidR="00BB3850" w:rsidRPr="0091637B" w:rsidRDefault="0097747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 w:rsidR="00BB3850" w:rsidRDefault="0097747C" w:rsidP="00D60919">
      <w:pPr>
        <w:jc w:val="center"/>
        <w:rPr>
          <w:rStyle w:val="afc"/>
          <w:sz w:val="28"/>
          <w:szCs w:val="28"/>
        </w:rPr>
      </w:pPr>
      <w:r w:rsidRPr="0091637B">
        <w:rPr>
          <w:rStyle w:val="afc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DF05D2" w:rsidRPr="0091637B" w:rsidRDefault="00DF05D2" w:rsidP="00D60919">
      <w:pPr>
        <w:jc w:val="center"/>
      </w:pPr>
    </w:p>
    <w:p w:rsidR="00BB3850" w:rsidRPr="0091637B" w:rsidRDefault="0097747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(оформляется на </w:t>
      </w:r>
      <w:r w:rsidR="00B56805"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официальном </w:t>
      </w: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бланке Администрации)</w:t>
      </w:r>
    </w:p>
    <w:p w:rsidR="00BB3850" w:rsidRPr="0091637B" w:rsidRDefault="00BB385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Дополнительное соглашение к договору</w:t>
      </w: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безвозмездного срочного пользования земельным участком,</w:t>
      </w: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находящимся в муниципальной собственности</w:t>
      </w: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N ________</w:t>
      </w:r>
    </w:p>
    <w:p w:rsidR="00BB3850" w:rsidRDefault="0097747C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BB3850" w:rsidRDefault="0097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Место заключения                                                          "__" ________ 20__ года</w:t>
      </w:r>
    </w:p>
    <w:p w:rsidR="00BB3850" w:rsidRDefault="0097747C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BB3850" w:rsidRDefault="0097747C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 в лице ____________,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__ на основании ____________, в дальнейшем именуем "Ссудодатель", с одной стороны, и ____________ (наименование или Ф.И.О.) в лице ____________ (должность или Ф.И.О.),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 на основании ____________ (устава, доверенности или паспорта), в дальнейшем именуем__ "Ссудополучатель", с другой стороны, в дальнейшем совместно именуемые "Стороны", на основании ____________ (указать основания изменения условий договора) пришли к соглашению о внесении изменений в условия Договора безвозмездного срочного пользования земельным участком, находящимся в государственной собственности, от ______ N ____ (далее - Договор) и заключили Дополнительное соглашение к Договору (далее - Дополнительное соглашение) о следующем: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1. Вариант 1. Пункт ___ Договора изложить в следующей редакции: "____________".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2. Пункт ___ Договора из текста исключить.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lastRenderedPageBreak/>
        <w:t>Вариант 3. Договор дополнить пунктом ___ следующего содержания: ____________.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4. В пункте ___ Договора слова "______" удалить/заменить на "______"/дополнить словами "______".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5. Расторгнуть Договор на основании ____________.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Последним днем пользования считать ____________.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Вариант 5.1. Ссудополучатель передает по </w:t>
      </w:r>
      <w:hyperlink r:id="rId6" w:tooltip="https://login.consultant.ru/link/?req=doc&amp;base=MOB&amp;n=409620&amp;dst=100297&amp;field=134&amp;date=02.12.2024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акту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(приложение N 1 к Дополнительному соглашению), являющемуся неотъемлемой частью Дополнительного соглашения, земельный участок площадью ____ кв. м, с кадастровым номером ____________, категория земель - "____________", вид разрешенного использования - "____________", расположенный по адресу: ____________.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Все произведенные на Земельном участке улучшения передаются Ссудополучателем Ссудодателю безвозмездно.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6. Иное.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2. Дополнительное соглашение вступает в силу с момента его подписания обеими Сторонами.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3. Вариант 1. Дополнительное соглашение подлежит государственной регистрации (для договоров, заключенных на срок более 1 года). Обязанность и расходы по государственной регистрации Дополнительного соглашения возлагаются на Ссудодателя (в случае если Договор подлежит государственной регистрации).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2. Дополнительное соглашение не подлежит государственной регистрации (для договоров, заключенных на срок менее 1 года).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4. Настоящее Дополнительное соглашение составлено в 2 (двух) экземплярах, имеющих одинаковую юридическую силу, из которых по одному экземпляру хранится у Сторон.</w:t>
      </w:r>
    </w:p>
    <w:p w:rsidR="00BB3850" w:rsidRDefault="0097747C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5. К Дополнительному соглашению прилагается и является его неотъемлемой частью:</w:t>
      </w:r>
    </w:p>
    <w:p w:rsidR="00BB3850" w:rsidRDefault="0097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Приложение N 1. Вариант 1. </w:t>
      </w:r>
      <w:hyperlink r:id="rId7" w:tooltip="https://login.consultant.ru/link/?req=doc&amp;base=MOB&amp;n=409620&amp;dst=100297&amp;field=134&amp;date=02.12.2024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приема-передачи Земельного участка.</w:t>
      </w:r>
    </w:p>
    <w:p w:rsidR="00BB3850" w:rsidRDefault="0097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              Вариант 2. Иное.</w:t>
      </w:r>
    </w:p>
    <w:p w:rsidR="00BB3850" w:rsidRDefault="0097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Приложение N 2.</w:t>
      </w:r>
    </w:p>
    <w:p w:rsidR="00BB3850" w:rsidRDefault="0097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Приложение N 3.</w:t>
      </w:r>
    </w:p>
    <w:p w:rsidR="00BB3850" w:rsidRDefault="00BB3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6. Реквизиты Сторон</w:t>
      </w:r>
    </w:p>
    <w:p w:rsidR="00BB3850" w:rsidRDefault="00BB3850">
      <w:pPr>
        <w:spacing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tbl>
      <w:tblPr>
        <w:tblW w:w="90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5265"/>
      </w:tblGrid>
      <w:tr w:rsidR="00BB3850">
        <w:trPr>
          <w:trHeight w:val="1303"/>
        </w:trPr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lastRenderedPageBreak/>
              <w:t>Ссудодатель</w:t>
            </w:r>
          </w:p>
        </w:tc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</w:tbl>
    <w:p w:rsidR="00BB3850" w:rsidRDefault="0097747C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BB3850" w:rsidRDefault="0097747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7. Подписи Сторон</w:t>
      </w:r>
    </w:p>
    <w:p w:rsidR="00BB3850" w:rsidRDefault="0097747C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BB3850"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BB3850"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BB3850" w:rsidRDefault="0097747C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BB3850" w:rsidRDefault="00BB3850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hAnsi="Times New Roman" w:cs="Times New Roman"/>
          <w:sz w:val="28"/>
          <w:szCs w:val="28"/>
        </w:rPr>
      </w:pPr>
    </w:p>
    <w:sectPr w:rsidR="00BB3850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31BC" w:rsidRDefault="006A31BC">
      <w:r>
        <w:separator/>
      </w:r>
    </w:p>
  </w:endnote>
  <w:endnote w:type="continuationSeparator" w:id="0">
    <w:p w:rsidR="006A31BC" w:rsidRDefault="006A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31BC" w:rsidRDefault="006A31BC">
      <w:r>
        <w:separator/>
      </w:r>
    </w:p>
  </w:footnote>
  <w:footnote w:type="continuationSeparator" w:id="0">
    <w:p w:rsidR="006A31BC" w:rsidRDefault="006A3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850"/>
    <w:rsid w:val="000E3A31"/>
    <w:rsid w:val="00296750"/>
    <w:rsid w:val="002A0F30"/>
    <w:rsid w:val="005D06B8"/>
    <w:rsid w:val="006A31BC"/>
    <w:rsid w:val="0091637B"/>
    <w:rsid w:val="0093293C"/>
    <w:rsid w:val="00934EBF"/>
    <w:rsid w:val="0097747C"/>
    <w:rsid w:val="00994CA3"/>
    <w:rsid w:val="009F6422"/>
    <w:rsid w:val="00B55DB6"/>
    <w:rsid w:val="00B56805"/>
    <w:rsid w:val="00BB3850"/>
    <w:rsid w:val="00D60919"/>
    <w:rsid w:val="00D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123D"/>
  <w15:docId w15:val="{4ADFF604-8D6D-BB40-97EB-6BF0ED2D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afb">
    <w:name w:val="обычный приложен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afc">
    <w:name w:val="обычный"/>
    <w:qFormat/>
    <w:rsid w:val="00D60919"/>
    <w:rPr>
      <w:rFonts w:ascii="Times New Roman" w:eastAsia="Calibri" w:hAnsi="Times New Roman"/>
      <w:b w:val="0"/>
      <w:sz w:val="24"/>
      <w:szCs w:val="24"/>
    </w:rPr>
  </w:style>
  <w:style w:type="paragraph" w:customStyle="1" w:styleId="TableContents">
    <w:name w:val="Table Contents"/>
    <w:basedOn w:val="a"/>
    <w:qFormat/>
    <w:rsid w:val="00934EBF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  <w14:ligatures w14:val="none"/>
    </w:rPr>
  </w:style>
  <w:style w:type="character" w:customStyle="1" w:styleId="25">
    <w:name w:val="АР Прил 2 Знак"/>
    <w:basedOn w:val="a0"/>
    <w:qFormat/>
    <w:rsid w:val="00934EBF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MOB&amp;n=409620&amp;dst=100297&amp;field=134&amp;date=02.12.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MOB&amp;n=409620&amp;dst=100297&amp;field=134&amp;date=02.12.2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Светлана Петрова</cp:lastModifiedBy>
  <cp:revision>14</cp:revision>
  <dcterms:created xsi:type="dcterms:W3CDTF">2024-12-02T09:41:00Z</dcterms:created>
  <dcterms:modified xsi:type="dcterms:W3CDTF">2025-10-21T14:10:00Z</dcterms:modified>
</cp:coreProperties>
</file>