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8D2" w:rsidRDefault="007E28D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E28D2" w:rsidRDefault="007E28D2">
      <w:pPr>
        <w:pStyle w:val="ConsPlusNormal"/>
        <w:jc w:val="both"/>
        <w:outlineLvl w:val="0"/>
      </w:pPr>
    </w:p>
    <w:p w:rsidR="007E28D2" w:rsidRDefault="007E28D2">
      <w:pPr>
        <w:pStyle w:val="ConsPlusTitle"/>
        <w:jc w:val="center"/>
      </w:pPr>
      <w:r>
        <w:t>СОВЕТ ДЕПУТАТОВ ГОРОДСКОГО ОКРУГА ЩЕЛКОВО</w:t>
      </w:r>
    </w:p>
    <w:p w:rsidR="007E28D2" w:rsidRDefault="007E28D2">
      <w:pPr>
        <w:pStyle w:val="ConsPlusTitle"/>
        <w:jc w:val="center"/>
      </w:pPr>
      <w:r>
        <w:t>МОСКОВСКОЙ ОБЛАСТИ</w:t>
      </w:r>
    </w:p>
    <w:p w:rsidR="007E28D2" w:rsidRDefault="007E28D2">
      <w:pPr>
        <w:pStyle w:val="ConsPlusTitle"/>
        <w:jc w:val="both"/>
      </w:pPr>
    </w:p>
    <w:p w:rsidR="007E28D2" w:rsidRDefault="007E28D2">
      <w:pPr>
        <w:pStyle w:val="ConsPlusTitle"/>
        <w:jc w:val="center"/>
      </w:pPr>
      <w:r>
        <w:t>РЕШЕНИЕ</w:t>
      </w:r>
    </w:p>
    <w:p w:rsidR="007E28D2" w:rsidRDefault="007E28D2">
      <w:pPr>
        <w:pStyle w:val="ConsPlusTitle"/>
        <w:jc w:val="center"/>
      </w:pPr>
      <w:r>
        <w:t>от 14 октября 2019 г. N 29/3-8-НПА</w:t>
      </w:r>
    </w:p>
    <w:p w:rsidR="007E28D2" w:rsidRDefault="007E28D2">
      <w:pPr>
        <w:pStyle w:val="ConsPlusTitle"/>
        <w:jc w:val="both"/>
      </w:pPr>
    </w:p>
    <w:p w:rsidR="007E28D2" w:rsidRDefault="007E28D2">
      <w:pPr>
        <w:pStyle w:val="ConsPlusTitle"/>
        <w:jc w:val="center"/>
      </w:pPr>
      <w:r>
        <w:t>О ЗЕМЕЛЬНОМ НАЛОГЕ НА ТЕРРИТОРИИ ГОРОДСКОГО ОКРУГА ЩЕЛКОВО</w:t>
      </w:r>
    </w:p>
    <w:p w:rsidR="007E28D2" w:rsidRDefault="007E28D2">
      <w:pPr>
        <w:pStyle w:val="ConsPlusTitle"/>
        <w:jc w:val="center"/>
      </w:pPr>
      <w:r>
        <w:t>МОСКОВСКОЙ ОБЛАСТИ</w:t>
      </w:r>
    </w:p>
    <w:p w:rsidR="007E28D2" w:rsidRDefault="007E28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28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28D2" w:rsidRDefault="007E28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28D2" w:rsidRDefault="007E28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28D2" w:rsidRDefault="007E28D2">
            <w:pPr>
              <w:pStyle w:val="ConsPlusNormal"/>
              <w:jc w:val="center"/>
            </w:pPr>
            <w:r>
              <w:rPr>
                <w:color w:val="392C69"/>
              </w:rPr>
              <w:t>Список изменяющих документов</w:t>
            </w:r>
          </w:p>
          <w:p w:rsidR="007E28D2" w:rsidRDefault="007E28D2">
            <w:pPr>
              <w:pStyle w:val="ConsPlusNormal"/>
              <w:jc w:val="center"/>
            </w:pPr>
            <w:r>
              <w:rPr>
                <w:color w:val="392C69"/>
              </w:rPr>
              <w:t>(в ред. решений Совета депутатов городского округа Щелково МО</w:t>
            </w:r>
          </w:p>
          <w:p w:rsidR="007E28D2" w:rsidRDefault="007E28D2">
            <w:pPr>
              <w:pStyle w:val="ConsPlusNormal"/>
              <w:jc w:val="center"/>
            </w:pPr>
            <w:r>
              <w:rPr>
                <w:color w:val="392C69"/>
              </w:rPr>
              <w:t xml:space="preserve">от 10.06.2020 </w:t>
            </w:r>
            <w:hyperlink r:id="rId5">
              <w:r>
                <w:rPr>
                  <w:color w:val="0000FF"/>
                </w:rPr>
                <w:t>N 124/13-21-НПА</w:t>
              </w:r>
            </w:hyperlink>
            <w:r>
              <w:rPr>
                <w:color w:val="392C69"/>
              </w:rPr>
              <w:t xml:space="preserve">, от 26.01.2022 </w:t>
            </w:r>
            <w:hyperlink r:id="rId6">
              <w:r>
                <w:rPr>
                  <w:color w:val="0000FF"/>
                </w:rPr>
                <w:t>N 313/41-81-НПА</w:t>
              </w:r>
            </w:hyperlink>
            <w:r>
              <w:rPr>
                <w:color w:val="392C69"/>
              </w:rPr>
              <w:t>,</w:t>
            </w:r>
          </w:p>
          <w:p w:rsidR="007E28D2" w:rsidRDefault="007E28D2">
            <w:pPr>
              <w:pStyle w:val="ConsPlusNormal"/>
              <w:jc w:val="center"/>
            </w:pPr>
            <w:r>
              <w:rPr>
                <w:color w:val="392C69"/>
              </w:rPr>
              <w:t xml:space="preserve">от 12.05.2022 </w:t>
            </w:r>
            <w:hyperlink r:id="rId7">
              <w:r>
                <w:rPr>
                  <w:color w:val="0000FF"/>
                </w:rPr>
                <w:t>N 351/46-92-НПА</w:t>
              </w:r>
            </w:hyperlink>
            <w:r>
              <w:rPr>
                <w:color w:val="392C69"/>
              </w:rPr>
              <w:t>,</w:t>
            </w:r>
          </w:p>
          <w:p w:rsidR="007E28D2" w:rsidRDefault="007E28D2">
            <w:pPr>
              <w:pStyle w:val="ConsPlusNormal"/>
              <w:jc w:val="center"/>
            </w:pPr>
            <w:r>
              <w:rPr>
                <w:color w:val="392C69"/>
              </w:rPr>
              <w:t xml:space="preserve">от 26.10.2022 </w:t>
            </w:r>
            <w:hyperlink r:id="rId8">
              <w:r>
                <w:rPr>
                  <w:color w:val="0000FF"/>
                </w:rPr>
                <w:t>N 419/53-115-НПА</w:t>
              </w:r>
            </w:hyperlink>
            <w:r>
              <w:rPr>
                <w:color w:val="392C69"/>
              </w:rPr>
              <w:t xml:space="preserve"> (ред. 26.10.2022),</w:t>
            </w:r>
          </w:p>
          <w:p w:rsidR="007E28D2" w:rsidRDefault="007E28D2">
            <w:pPr>
              <w:pStyle w:val="ConsPlusNormal"/>
              <w:jc w:val="center"/>
            </w:pPr>
            <w:r>
              <w:rPr>
                <w:color w:val="392C69"/>
              </w:rPr>
              <w:t xml:space="preserve">от 27.09.2023 </w:t>
            </w:r>
            <w:hyperlink r:id="rId9">
              <w:r>
                <w:rPr>
                  <w:color w:val="0000FF"/>
                </w:rPr>
                <w:t>N 572/66-161-НПА</w:t>
              </w:r>
            </w:hyperlink>
            <w:r>
              <w:rPr>
                <w:color w:val="392C69"/>
              </w:rPr>
              <w:t xml:space="preserve">, от 10.04.2024 </w:t>
            </w:r>
            <w:hyperlink r:id="rId10">
              <w:r>
                <w:rPr>
                  <w:color w:val="0000FF"/>
                </w:rPr>
                <w:t>N 667/75-194-НПА</w:t>
              </w:r>
            </w:hyperlink>
            <w:r>
              <w:rPr>
                <w:color w:val="392C69"/>
              </w:rPr>
              <w:t>,</w:t>
            </w:r>
          </w:p>
          <w:p w:rsidR="007E28D2" w:rsidRDefault="007E28D2">
            <w:pPr>
              <w:pStyle w:val="ConsPlusNormal"/>
              <w:jc w:val="center"/>
            </w:pPr>
            <w:r>
              <w:rPr>
                <w:color w:val="392C69"/>
              </w:rPr>
              <w:t xml:space="preserve">от 30.09.2024 </w:t>
            </w:r>
            <w:hyperlink r:id="rId11">
              <w:r>
                <w:rPr>
                  <w:color w:val="0000FF"/>
                </w:rPr>
                <w:t>N 15/3-3-НПА</w:t>
              </w:r>
            </w:hyperlink>
            <w:r>
              <w:rPr>
                <w:color w:val="392C69"/>
              </w:rPr>
              <w:t xml:space="preserve">, от 09.04.2025 </w:t>
            </w:r>
            <w:hyperlink r:id="rId12">
              <w:r>
                <w:rPr>
                  <w:color w:val="0000FF"/>
                </w:rPr>
                <w:t>N 95/14-30-НПА</w:t>
              </w:r>
            </w:hyperlink>
            <w:r>
              <w:rPr>
                <w:color w:val="392C69"/>
              </w:rPr>
              <w:t>,</w:t>
            </w:r>
          </w:p>
          <w:p w:rsidR="007E28D2" w:rsidRDefault="007E28D2">
            <w:pPr>
              <w:pStyle w:val="ConsPlusNormal"/>
              <w:jc w:val="center"/>
            </w:pPr>
            <w:r>
              <w:rPr>
                <w:color w:val="392C69"/>
              </w:rPr>
              <w:t xml:space="preserve">от 17.06.2026 </w:t>
            </w:r>
            <w:hyperlink r:id="rId13">
              <w:r>
                <w:rPr>
                  <w:color w:val="0000FF"/>
                </w:rPr>
                <w:t>N 258/32-90-НПА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28D2" w:rsidRDefault="007E28D2">
            <w:pPr>
              <w:pStyle w:val="ConsPlusNormal"/>
            </w:pPr>
          </w:p>
        </w:tc>
      </w:tr>
    </w:tbl>
    <w:p w:rsidR="007E28D2" w:rsidRDefault="007E28D2">
      <w:pPr>
        <w:pStyle w:val="ConsPlusNormal"/>
        <w:jc w:val="both"/>
      </w:pPr>
    </w:p>
    <w:p w:rsidR="007E28D2" w:rsidRDefault="007E28D2">
      <w:pPr>
        <w:pStyle w:val="ConsPlusNormal"/>
        <w:ind w:firstLine="540"/>
        <w:jc w:val="both"/>
      </w:pPr>
      <w:r>
        <w:t xml:space="preserve">В соответствии с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главой 31</w:t>
        </w:r>
      </w:hyperlink>
      <w:r>
        <w:t xml:space="preserve"> Налогового кодекса Российской Федерации, </w:t>
      </w:r>
      <w:hyperlink r:id="rId16">
        <w:r>
          <w:rPr>
            <w:color w:val="0000FF"/>
          </w:rPr>
          <w:t>Уставом</w:t>
        </w:r>
      </w:hyperlink>
      <w:r>
        <w:t xml:space="preserve"> городского округа Щелково Совет депутатов городского округа Щелково Московской области решил:</w:t>
      </w:r>
    </w:p>
    <w:p w:rsidR="007E28D2" w:rsidRDefault="007E28D2">
      <w:pPr>
        <w:pStyle w:val="ConsPlusNormal"/>
        <w:spacing w:before="220"/>
        <w:ind w:firstLine="540"/>
        <w:jc w:val="both"/>
      </w:pPr>
      <w:r>
        <w:t>1. Установить на территории городского округа Щелково Московской области следующие налоговые ставки:</w:t>
      </w:r>
    </w:p>
    <w:p w:rsidR="007E28D2" w:rsidRDefault="007E28D2">
      <w:pPr>
        <w:pStyle w:val="ConsPlusNormal"/>
        <w:spacing w:before="220"/>
        <w:ind w:firstLine="540"/>
        <w:jc w:val="both"/>
      </w:pPr>
      <w:r>
        <w:t>1.1. 0,25 процента - в отношении земельных участков:</w:t>
      </w:r>
    </w:p>
    <w:p w:rsidR="007E28D2" w:rsidRDefault="007E28D2">
      <w:pPr>
        <w:pStyle w:val="ConsPlusNormal"/>
        <w:spacing w:before="220"/>
        <w:ind w:firstLine="540"/>
        <w:jc w:val="both"/>
      </w:pPr>
      <w:r>
        <w:t xml:space="preserve">- не используемых в предпринимательской деятельности 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w:t>
      </w:r>
      <w:hyperlink r:id="rId17">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7E28D2" w:rsidRDefault="007E28D2">
      <w:pPr>
        <w:pStyle w:val="ConsPlusNormal"/>
        <w:jc w:val="both"/>
      </w:pPr>
      <w:r>
        <w:t xml:space="preserve">(в ред. решений Совета депутатов городского округа Щелково МО от 30.09.2024 </w:t>
      </w:r>
      <w:hyperlink r:id="rId18">
        <w:r>
          <w:rPr>
            <w:color w:val="0000FF"/>
          </w:rPr>
          <w:t>N 15/3-3-НПА</w:t>
        </w:r>
      </w:hyperlink>
      <w:r>
        <w:t xml:space="preserve">, от 09.04.2025 </w:t>
      </w:r>
      <w:hyperlink r:id="rId19">
        <w:r>
          <w:rPr>
            <w:color w:val="0000FF"/>
          </w:rPr>
          <w:t>N 95/14-30-НПА</w:t>
        </w:r>
      </w:hyperlink>
      <w:r>
        <w:t>)</w:t>
      </w:r>
    </w:p>
    <w:p w:rsidR="007E28D2" w:rsidRDefault="007E28D2">
      <w:pPr>
        <w:pStyle w:val="ConsPlusNormal"/>
        <w:spacing w:before="220"/>
        <w:ind w:firstLine="540"/>
        <w:jc w:val="both"/>
      </w:pPr>
      <w:r>
        <w:t>1.2. 0,3 процента - в отношении земельных участков:</w:t>
      </w:r>
    </w:p>
    <w:p w:rsidR="007E28D2" w:rsidRDefault="007E28D2">
      <w:pPr>
        <w:pStyle w:val="ConsPlusNormal"/>
        <w:spacing w:before="220"/>
        <w:ind w:firstLine="540"/>
        <w:jc w:val="both"/>
      </w:pPr>
      <w:r>
        <w:t>-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7E28D2" w:rsidRDefault="007E28D2">
      <w:pPr>
        <w:pStyle w:val="ConsPlusNormal"/>
        <w:jc w:val="both"/>
      </w:pPr>
      <w:r>
        <w:t xml:space="preserve">(в ред. решений Совета депутатов городского округа Щелково МО от 30.09.2024 </w:t>
      </w:r>
      <w:hyperlink r:id="rId20">
        <w:r>
          <w:rPr>
            <w:color w:val="0000FF"/>
          </w:rPr>
          <w:t>N 15/3-3-НПА</w:t>
        </w:r>
      </w:hyperlink>
      <w:r>
        <w:t xml:space="preserve">, от 09.04.2025 </w:t>
      </w:r>
      <w:hyperlink r:id="rId21">
        <w:r>
          <w:rPr>
            <w:color w:val="0000FF"/>
          </w:rPr>
          <w:t>N 95/14-30-НПА</w:t>
        </w:r>
      </w:hyperlink>
      <w:r>
        <w:t>)</w:t>
      </w:r>
    </w:p>
    <w:p w:rsidR="007E28D2" w:rsidRDefault="007E28D2">
      <w:pPr>
        <w:pStyle w:val="ConsPlusNormal"/>
        <w:spacing w:before="220"/>
        <w:ind w:firstLine="540"/>
        <w:jc w:val="both"/>
      </w:pPr>
      <w:r>
        <w:lastRenderedPageBreak/>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7E28D2" w:rsidRDefault="007E28D2">
      <w:pPr>
        <w:pStyle w:val="ConsPlusNormal"/>
        <w:spacing w:before="220"/>
        <w:ind w:firstLine="540"/>
        <w:jc w:val="both"/>
      </w:pPr>
      <w: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7E28D2" w:rsidRDefault="007E28D2">
      <w:pPr>
        <w:pStyle w:val="ConsPlusNormal"/>
        <w:spacing w:before="220"/>
        <w:ind w:firstLine="540"/>
        <w:jc w:val="both"/>
      </w:pPr>
      <w:r>
        <w:t>1.3. 1,0 процента - в отношении земельных участков, занятых гаражными кооперативами и индивидуальными гаражами;</w:t>
      </w:r>
    </w:p>
    <w:p w:rsidR="007E28D2" w:rsidRDefault="007E28D2">
      <w:pPr>
        <w:pStyle w:val="ConsPlusNormal"/>
        <w:jc w:val="both"/>
      </w:pPr>
      <w:r>
        <w:t>(</w:t>
      </w:r>
      <w:proofErr w:type="spellStart"/>
      <w:r>
        <w:t>пп</w:t>
      </w:r>
      <w:proofErr w:type="spellEnd"/>
      <w:r>
        <w:t xml:space="preserve">. 1.3 введен </w:t>
      </w:r>
      <w:hyperlink r:id="rId22">
        <w:r>
          <w:rPr>
            <w:color w:val="0000FF"/>
          </w:rPr>
          <w:t>решением</w:t>
        </w:r>
      </w:hyperlink>
      <w:r>
        <w:t xml:space="preserve"> Совета депутатов городского округа Щелково МО от 26.01.2022 N 313/41-81-НПА; в ред. </w:t>
      </w:r>
      <w:hyperlink r:id="rId23">
        <w:r>
          <w:rPr>
            <w:color w:val="0000FF"/>
          </w:rPr>
          <w:t>решения</w:t>
        </w:r>
      </w:hyperlink>
      <w:r>
        <w:t xml:space="preserve"> Совета депутатов городского округа Щелково МО от 12.05.2022 N 351/46-92-НПА)</w:t>
      </w:r>
    </w:p>
    <w:p w:rsidR="007E28D2" w:rsidRDefault="007E28D2">
      <w:pPr>
        <w:pStyle w:val="ConsPlusNormal"/>
        <w:spacing w:before="220"/>
        <w:ind w:firstLine="540"/>
        <w:jc w:val="both"/>
      </w:pPr>
      <w:r>
        <w:t>1.4. 1,5 процента - в отношении прочих земельных участков;</w:t>
      </w:r>
    </w:p>
    <w:p w:rsidR="007E28D2" w:rsidRDefault="007E28D2">
      <w:pPr>
        <w:pStyle w:val="ConsPlusNormal"/>
        <w:jc w:val="both"/>
      </w:pPr>
      <w:r>
        <w:t>(</w:t>
      </w:r>
      <w:proofErr w:type="spellStart"/>
      <w:r>
        <w:t>пп</w:t>
      </w:r>
      <w:proofErr w:type="spellEnd"/>
      <w:r>
        <w:t xml:space="preserve">. 1.4 в ред. </w:t>
      </w:r>
      <w:hyperlink r:id="rId24">
        <w:r>
          <w:rPr>
            <w:color w:val="0000FF"/>
          </w:rPr>
          <w:t>решения</w:t>
        </w:r>
      </w:hyperlink>
      <w:r>
        <w:t xml:space="preserve"> Совета депутатов городского округа Щелково МО от 30.09.2024 N 15/3-3-НПА)</w:t>
      </w:r>
    </w:p>
    <w:p w:rsidR="007E28D2" w:rsidRDefault="007E28D2">
      <w:pPr>
        <w:pStyle w:val="ConsPlusNormal"/>
        <w:spacing w:before="220"/>
        <w:ind w:firstLine="540"/>
        <w:jc w:val="both"/>
      </w:pPr>
      <w:r>
        <w:t>1.5. 0 процентов - в отношении земельных участков:</w:t>
      </w:r>
    </w:p>
    <w:p w:rsidR="007E28D2" w:rsidRDefault="007E28D2">
      <w:pPr>
        <w:pStyle w:val="ConsPlusNormal"/>
        <w:spacing w:before="220"/>
        <w:ind w:firstLine="540"/>
        <w:jc w:val="both"/>
      </w:pPr>
      <w:r>
        <w:t>- занятых кладбищами и иными местами погребения;</w:t>
      </w:r>
    </w:p>
    <w:p w:rsidR="007E28D2" w:rsidRDefault="007E28D2">
      <w:pPr>
        <w:pStyle w:val="ConsPlusNormal"/>
        <w:spacing w:before="220"/>
        <w:ind w:firstLine="540"/>
        <w:jc w:val="both"/>
      </w:pPr>
      <w:r>
        <w:t xml:space="preserve">- абзац исключен. - </w:t>
      </w:r>
      <w:hyperlink r:id="rId25">
        <w:r>
          <w:rPr>
            <w:color w:val="0000FF"/>
          </w:rPr>
          <w:t>Решение</w:t>
        </w:r>
      </w:hyperlink>
      <w:r>
        <w:t xml:space="preserve"> Совета депутатов городского округа Щелково МО от 30.09.2024 N 15/3-3-НПА;</w:t>
      </w:r>
    </w:p>
    <w:p w:rsidR="007E28D2" w:rsidRDefault="007E28D2">
      <w:pPr>
        <w:pStyle w:val="ConsPlusNormal"/>
        <w:spacing w:before="220"/>
        <w:ind w:firstLine="540"/>
        <w:jc w:val="both"/>
      </w:pPr>
      <w:r>
        <w:t xml:space="preserve">- абзац действовал до 1 января 2025 года. - </w:t>
      </w:r>
      <w:hyperlink r:id="rId26">
        <w:r>
          <w:rPr>
            <w:color w:val="0000FF"/>
          </w:rPr>
          <w:t>Решение</w:t>
        </w:r>
      </w:hyperlink>
      <w:r>
        <w:t xml:space="preserve"> Совета депутатов городского округа Щелково МО от 26.10.2022 N 419/53-115-НПА (ред. 26.10.2022).</w:t>
      </w:r>
    </w:p>
    <w:p w:rsidR="007E28D2" w:rsidRDefault="007E28D2">
      <w:pPr>
        <w:pStyle w:val="ConsPlusNormal"/>
        <w:jc w:val="both"/>
      </w:pPr>
      <w:r>
        <w:t>(</w:t>
      </w:r>
      <w:proofErr w:type="spellStart"/>
      <w:r>
        <w:t>пп</w:t>
      </w:r>
      <w:proofErr w:type="spellEnd"/>
      <w:r>
        <w:t xml:space="preserve">. 1.5 в ред. </w:t>
      </w:r>
      <w:hyperlink r:id="rId27">
        <w:r>
          <w:rPr>
            <w:color w:val="0000FF"/>
          </w:rPr>
          <w:t>решения</w:t>
        </w:r>
      </w:hyperlink>
      <w:r>
        <w:t xml:space="preserve"> Совета депутатов городского округа Щелково МО от 26.10.2022 N 419/53-115-НПА)</w:t>
      </w:r>
    </w:p>
    <w:p w:rsidR="007E28D2" w:rsidRDefault="007E28D2">
      <w:pPr>
        <w:pStyle w:val="ConsPlusNormal"/>
        <w:spacing w:before="220"/>
        <w:ind w:firstLine="540"/>
        <w:jc w:val="both"/>
      </w:pPr>
      <w:r>
        <w:t>2. Налоговым периодом признается календарный год. Отчетными периодами для налогоплательщиков-организаций признаются первый квартал, второй квартал и третий квартал календарного года.</w:t>
      </w:r>
    </w:p>
    <w:p w:rsidR="007E28D2" w:rsidRDefault="007E28D2">
      <w:pPr>
        <w:pStyle w:val="ConsPlusNormal"/>
        <w:spacing w:before="220"/>
        <w:ind w:firstLine="540"/>
        <w:jc w:val="both"/>
      </w:pPr>
      <w:r>
        <w:t xml:space="preserve">3. Порядок исчисления налога и авансовых платежей по налогу определяется в соответствии со </w:t>
      </w:r>
      <w:hyperlink r:id="rId28">
        <w:r>
          <w:rPr>
            <w:color w:val="0000FF"/>
          </w:rPr>
          <w:t>статьей 396</w:t>
        </w:r>
      </w:hyperlink>
      <w:r>
        <w:t xml:space="preserve"> Налогового кодекса Российской Федерации.</w:t>
      </w:r>
    </w:p>
    <w:p w:rsidR="007E28D2" w:rsidRDefault="007E28D2">
      <w:pPr>
        <w:pStyle w:val="ConsPlusNormal"/>
        <w:spacing w:before="220"/>
        <w:ind w:firstLine="540"/>
        <w:jc w:val="both"/>
      </w:pPr>
      <w:r>
        <w:t>4. Определить следующий порядок уплаты налога:</w:t>
      </w:r>
    </w:p>
    <w:p w:rsidR="007E28D2" w:rsidRDefault="007E28D2">
      <w:pPr>
        <w:pStyle w:val="ConsPlusNormal"/>
        <w:spacing w:before="220"/>
        <w:ind w:firstLine="540"/>
        <w:jc w:val="both"/>
      </w:pPr>
      <w:r>
        <w:t xml:space="preserve">В течение налогового периода налогоплательщики-организации уплачивают авансовые платежи по налогу в размере одной четвертой соответствующей налоговой ставки процентной доли кадастровой стоимости земельного участка. По истечении налогового периода налогоплательщики-организации уплачивают сумму налога за вычетом перечисленных авансовых платежей в течение налогового периода, с учетом особенностей </w:t>
      </w:r>
      <w:hyperlink r:id="rId29">
        <w:r>
          <w:rPr>
            <w:color w:val="0000FF"/>
          </w:rPr>
          <w:t>статьи 397</w:t>
        </w:r>
      </w:hyperlink>
      <w:r>
        <w:t xml:space="preserve"> Налогового кодекса Российской Федерации.</w:t>
      </w:r>
    </w:p>
    <w:p w:rsidR="007E28D2" w:rsidRDefault="007E28D2">
      <w:pPr>
        <w:pStyle w:val="ConsPlusNormal"/>
        <w:spacing w:before="220"/>
        <w:ind w:firstLine="540"/>
        <w:jc w:val="both"/>
      </w:pPr>
      <w:r>
        <w:t>Налог и авансовые платежи по налогу уплачиваются в бюджет городского округа Щелково по месту нахождения земельных участков, признаваемых объектом налогообложения.</w:t>
      </w:r>
    </w:p>
    <w:p w:rsidR="007E28D2" w:rsidRDefault="007E28D2">
      <w:pPr>
        <w:pStyle w:val="ConsPlusNormal"/>
        <w:jc w:val="both"/>
      </w:pPr>
      <w:r>
        <w:t xml:space="preserve">(п. 4 в ред. </w:t>
      </w:r>
      <w:hyperlink r:id="rId30">
        <w:r>
          <w:rPr>
            <w:color w:val="0000FF"/>
          </w:rPr>
          <w:t>решения</w:t>
        </w:r>
      </w:hyperlink>
      <w:r>
        <w:t xml:space="preserve"> Совета депутатов городского округа Щелково МО от 10.06.2020 N 124/13-21-НПА)</w:t>
      </w:r>
    </w:p>
    <w:p w:rsidR="007E28D2" w:rsidRDefault="007E28D2">
      <w:pPr>
        <w:pStyle w:val="ConsPlusNormal"/>
        <w:spacing w:before="220"/>
        <w:ind w:firstLine="540"/>
        <w:jc w:val="both"/>
      </w:pPr>
      <w:r>
        <w:t xml:space="preserve">5. Утратил силу. - </w:t>
      </w:r>
      <w:hyperlink r:id="rId31">
        <w:r>
          <w:rPr>
            <w:color w:val="0000FF"/>
          </w:rPr>
          <w:t>Решение</w:t>
        </w:r>
      </w:hyperlink>
      <w:r>
        <w:t xml:space="preserve"> Совета депутатов городского округа Щелково МО от 17.06.2026 N 258/32-90-НПА.</w:t>
      </w:r>
    </w:p>
    <w:p w:rsidR="007E28D2" w:rsidRDefault="007E28D2">
      <w:pPr>
        <w:pStyle w:val="ConsPlusNormal"/>
        <w:spacing w:before="220"/>
        <w:ind w:firstLine="540"/>
        <w:jc w:val="both"/>
      </w:pPr>
      <w:r>
        <w:t xml:space="preserve">5.1. Установить налоговые льготы в виде освобождения от уплаты земельного налога в отношении одного земельного участка, не используемого в предпринимательской деятельности, по выбору налогоплательщика, имеющего предельные размеры, установленные </w:t>
      </w:r>
      <w:r>
        <w:lastRenderedPageBreak/>
        <w:t>законодательством Московской области и нормативными правовыми актами городского округа Щелково, предназначенного для индивидуального жилищного строительства, дачного строительства, ведения личного подсобного хозяйства, садоводства или огородничества, следующим категориям налогоплательщиков, имеющим указанный земельный участок в собственности, постоянном (бессрочном) пользовании или пожизненном наследуемом владении:</w:t>
      </w:r>
    </w:p>
    <w:p w:rsidR="007E28D2" w:rsidRDefault="007E28D2">
      <w:pPr>
        <w:pStyle w:val="ConsPlusNormal"/>
        <w:jc w:val="both"/>
      </w:pPr>
      <w:r>
        <w:t xml:space="preserve">(в ред. </w:t>
      </w:r>
      <w:hyperlink r:id="rId32">
        <w:r>
          <w:rPr>
            <w:color w:val="0000FF"/>
          </w:rPr>
          <w:t>решения</w:t>
        </w:r>
      </w:hyperlink>
      <w:r>
        <w:t xml:space="preserve"> Совета депутатов городского округа Щелково МО от 17.06.2026 N 258/32-90-НПА)</w:t>
      </w:r>
    </w:p>
    <w:p w:rsidR="007E28D2" w:rsidRDefault="007E28D2">
      <w:pPr>
        <w:pStyle w:val="ConsPlusNormal"/>
        <w:spacing w:before="220"/>
        <w:ind w:firstLine="540"/>
        <w:jc w:val="both"/>
      </w:pPr>
      <w:r>
        <w:t xml:space="preserve">- физическим лицам, являющимся членами многодетных семей, которые в соответствии законодательством Российской Федерации и Московской области отнесены к данной категории граждан, за исключением лиц, указанных в </w:t>
      </w:r>
      <w:hyperlink w:anchor="P50">
        <w:r>
          <w:rPr>
            <w:color w:val="0000FF"/>
          </w:rPr>
          <w:t>пункте 5.2</w:t>
        </w:r>
      </w:hyperlink>
      <w:r>
        <w:t>;</w:t>
      </w:r>
    </w:p>
    <w:p w:rsidR="007E28D2" w:rsidRDefault="007E28D2">
      <w:pPr>
        <w:pStyle w:val="ConsPlusNormal"/>
        <w:jc w:val="both"/>
      </w:pPr>
      <w:r>
        <w:t xml:space="preserve">(в ред. </w:t>
      </w:r>
      <w:hyperlink r:id="rId33">
        <w:r>
          <w:rPr>
            <w:color w:val="0000FF"/>
          </w:rPr>
          <w:t>решения</w:t>
        </w:r>
      </w:hyperlink>
      <w:r>
        <w:t xml:space="preserve"> Совета депутатов городского округа Щелково МО от 27.09.2023 N 572/66-161-НПА)</w:t>
      </w:r>
    </w:p>
    <w:p w:rsidR="007E28D2" w:rsidRDefault="007E28D2">
      <w:pPr>
        <w:pStyle w:val="ConsPlusNormal"/>
        <w:spacing w:before="220"/>
        <w:ind w:firstLine="540"/>
        <w:jc w:val="both"/>
      </w:pPr>
      <w:r>
        <w:t>- детям-сиротам и детям, оставшимся без попечения родителей, лицам в возрасте от 18 до 23 лет из числа детей-сирот и детей, оставшихся без попечения родителей, которым предоставляются дополнительные виды социальной поддержки в соответствии с законодательством Российской Федерации и законодательством Московской области.</w:t>
      </w:r>
    </w:p>
    <w:p w:rsidR="007E28D2" w:rsidRDefault="007E28D2">
      <w:pPr>
        <w:pStyle w:val="ConsPlusNormal"/>
        <w:jc w:val="both"/>
      </w:pPr>
      <w:r>
        <w:t xml:space="preserve">(п. 5.1 в ред. </w:t>
      </w:r>
      <w:hyperlink r:id="rId34">
        <w:r>
          <w:rPr>
            <w:color w:val="0000FF"/>
          </w:rPr>
          <w:t>решения</w:t>
        </w:r>
      </w:hyperlink>
      <w:r>
        <w:t xml:space="preserve"> Совета депутатов городского округа Щелково МО от 26.10.2022 N 419/53-115-НПА)</w:t>
      </w:r>
    </w:p>
    <w:p w:rsidR="007E28D2" w:rsidRDefault="007E28D2">
      <w:pPr>
        <w:pStyle w:val="ConsPlusNormal"/>
        <w:spacing w:before="220"/>
        <w:ind w:firstLine="540"/>
        <w:jc w:val="both"/>
      </w:pPr>
      <w:bookmarkStart w:id="0" w:name="P50"/>
      <w:bookmarkEnd w:id="0"/>
      <w:r>
        <w:t>5.2. Освободить от уплаты земельного налога в отношении одного земельного участка, женщин, которым в установленном порядке присвоено почетное звание "Мать-героиня".</w:t>
      </w:r>
    </w:p>
    <w:p w:rsidR="007E28D2" w:rsidRDefault="007E28D2">
      <w:pPr>
        <w:pStyle w:val="ConsPlusNormal"/>
        <w:jc w:val="both"/>
      </w:pPr>
      <w:r>
        <w:t xml:space="preserve">(п. 5.2 введен </w:t>
      </w:r>
      <w:hyperlink r:id="rId35">
        <w:r>
          <w:rPr>
            <w:color w:val="0000FF"/>
          </w:rPr>
          <w:t>решением</w:t>
        </w:r>
      </w:hyperlink>
      <w:r>
        <w:t xml:space="preserve"> Совета депутатов городского округа Щелково МО от 27.09.2023 N 572/66-161-НПА)</w:t>
      </w:r>
    </w:p>
    <w:p w:rsidR="007E28D2" w:rsidRDefault="007E28D2">
      <w:pPr>
        <w:pStyle w:val="ConsPlusNormal"/>
        <w:spacing w:before="220"/>
        <w:ind w:firstLine="540"/>
        <w:jc w:val="both"/>
      </w:pPr>
      <w:r>
        <w:t xml:space="preserve">5.3 - 5.6. Утратили силу. - </w:t>
      </w:r>
      <w:hyperlink r:id="rId36">
        <w:r>
          <w:rPr>
            <w:color w:val="0000FF"/>
          </w:rPr>
          <w:t>Решение</w:t>
        </w:r>
      </w:hyperlink>
      <w:r>
        <w:t xml:space="preserve"> Совета депутатов городского округа Щелково МО от 17.06.2026 N 258/32-90-НПА.</w:t>
      </w:r>
    </w:p>
    <w:p w:rsidR="007E28D2" w:rsidRDefault="007E28D2">
      <w:pPr>
        <w:pStyle w:val="ConsPlusNormal"/>
        <w:spacing w:before="220"/>
        <w:ind w:firstLine="540"/>
        <w:jc w:val="both"/>
      </w:pPr>
      <w:r>
        <w:t>5.7. Освободить на 100 процентов от уплаты земельного налога органы местного самоуправления городского округа Щелково Московской области, муниципальные учреждения городского округа Щелково Московской области, земельные участки которых находятся на территории городского округа Щелково и финансовое обеспечение деятельности которых осуществляется за счет средств бюджета городского округа Щелково Московской области.</w:t>
      </w:r>
    </w:p>
    <w:p w:rsidR="007E28D2" w:rsidRDefault="007E28D2">
      <w:pPr>
        <w:pStyle w:val="ConsPlusNormal"/>
        <w:jc w:val="both"/>
      </w:pPr>
      <w:r>
        <w:t xml:space="preserve">(п. 5.7 введен </w:t>
      </w:r>
      <w:hyperlink r:id="rId37">
        <w:r>
          <w:rPr>
            <w:color w:val="0000FF"/>
          </w:rPr>
          <w:t>решением</w:t>
        </w:r>
      </w:hyperlink>
      <w:r>
        <w:t xml:space="preserve"> Совета депутатов городского округа Щелково МО от 30.09.2024 N 15/3-3-НПА)</w:t>
      </w:r>
    </w:p>
    <w:p w:rsidR="007E28D2" w:rsidRDefault="007E28D2">
      <w:pPr>
        <w:pStyle w:val="ConsPlusNormal"/>
        <w:spacing w:before="220"/>
        <w:ind w:firstLine="540"/>
        <w:jc w:val="both"/>
      </w:pPr>
      <w:r>
        <w:t xml:space="preserve">6. Утратил силу. - </w:t>
      </w:r>
      <w:hyperlink r:id="rId38">
        <w:r>
          <w:rPr>
            <w:color w:val="0000FF"/>
          </w:rPr>
          <w:t>Решение</w:t>
        </w:r>
      </w:hyperlink>
      <w:r>
        <w:t xml:space="preserve"> Совета депутатов городского округа Щелково МО от 26.10.2022 N 419/53-115-НПА.</w:t>
      </w:r>
    </w:p>
    <w:p w:rsidR="007E28D2" w:rsidRDefault="007E28D2">
      <w:pPr>
        <w:pStyle w:val="ConsPlusNormal"/>
        <w:spacing w:before="220"/>
        <w:ind w:firstLine="540"/>
        <w:jc w:val="both"/>
      </w:pPr>
      <w:r>
        <w:t>7. Установить, что указанные в настоящем решении льготы носят заявительный характер.</w:t>
      </w:r>
    </w:p>
    <w:p w:rsidR="007E28D2" w:rsidRDefault="007E28D2">
      <w:pPr>
        <w:pStyle w:val="ConsPlusNormal"/>
        <w:spacing w:before="220"/>
        <w:ind w:firstLine="540"/>
        <w:jc w:val="both"/>
      </w:pPr>
      <w:r>
        <w:t xml:space="preserve">Налогоплательщики, имеющие право на налоговые льготы, в том числе в виде налогового вычета, установленные законодательством о налогах и сборах, представляют в налоговый орган заявление о предоставлении налоговой льготы по форме и в порядке, установленном </w:t>
      </w:r>
      <w:hyperlink r:id="rId39">
        <w:r>
          <w:rPr>
            <w:color w:val="0000FF"/>
          </w:rPr>
          <w:t>пунктом 10 статьи 396</w:t>
        </w:r>
      </w:hyperlink>
      <w:r>
        <w:t xml:space="preserve"> Налогового кодекса Российской Федерации.</w:t>
      </w:r>
    </w:p>
    <w:p w:rsidR="007E28D2" w:rsidRDefault="007E28D2">
      <w:pPr>
        <w:pStyle w:val="ConsPlusNormal"/>
        <w:jc w:val="both"/>
      </w:pPr>
      <w:r>
        <w:t xml:space="preserve">(абзац введен </w:t>
      </w:r>
      <w:hyperlink r:id="rId40">
        <w:r>
          <w:rPr>
            <w:color w:val="0000FF"/>
          </w:rPr>
          <w:t>решением</w:t>
        </w:r>
      </w:hyperlink>
      <w:r>
        <w:t xml:space="preserve"> Совета депутатов городского округа Щелково МО от 30.09.2024 N 15/3-3-НПА)</w:t>
      </w:r>
    </w:p>
    <w:p w:rsidR="007E28D2" w:rsidRDefault="007E28D2">
      <w:pPr>
        <w:pStyle w:val="ConsPlusNormal"/>
        <w:spacing w:before="220"/>
        <w:ind w:firstLine="540"/>
        <w:jc w:val="both"/>
      </w:pPr>
      <w:r>
        <w:t>8. Настоящее решение вступает в законную силу не ранее чем через один месяц после его официального опубликования и применяется к правоотношениям, возникшим с 1 января 2020 года.</w:t>
      </w:r>
    </w:p>
    <w:p w:rsidR="007E28D2" w:rsidRDefault="007E28D2">
      <w:pPr>
        <w:pStyle w:val="ConsPlusNormal"/>
        <w:spacing w:before="220"/>
        <w:ind w:firstLine="540"/>
        <w:jc w:val="both"/>
      </w:pPr>
      <w:r>
        <w:t>9. Настоящее решение подлежит официальному опубликованию в общественно-политической газете городского округа Щелково "Время" и размещению на официальном сайте администрации городского округа Щелково.</w:t>
      </w:r>
    </w:p>
    <w:p w:rsidR="007E28D2" w:rsidRDefault="007E28D2">
      <w:pPr>
        <w:pStyle w:val="ConsPlusNormal"/>
        <w:jc w:val="both"/>
      </w:pPr>
    </w:p>
    <w:p w:rsidR="007E28D2" w:rsidRDefault="007E28D2">
      <w:pPr>
        <w:pStyle w:val="ConsPlusNormal"/>
        <w:jc w:val="right"/>
      </w:pPr>
      <w:r>
        <w:t>Глава городского округа Щелково</w:t>
      </w:r>
    </w:p>
    <w:p w:rsidR="007E28D2" w:rsidRDefault="007E28D2">
      <w:pPr>
        <w:pStyle w:val="ConsPlusNormal"/>
        <w:jc w:val="right"/>
      </w:pPr>
      <w:r>
        <w:t>С.В. Горелов</w:t>
      </w:r>
    </w:p>
    <w:p w:rsidR="007E28D2" w:rsidRDefault="007E28D2">
      <w:pPr>
        <w:pStyle w:val="ConsPlusNormal"/>
        <w:jc w:val="both"/>
      </w:pPr>
    </w:p>
    <w:p w:rsidR="007E28D2" w:rsidRDefault="007E28D2">
      <w:pPr>
        <w:pStyle w:val="ConsPlusNormal"/>
        <w:jc w:val="right"/>
      </w:pPr>
      <w:r>
        <w:t>Председатель Совета депутатов</w:t>
      </w:r>
    </w:p>
    <w:p w:rsidR="007E28D2" w:rsidRDefault="007E28D2">
      <w:pPr>
        <w:pStyle w:val="ConsPlusNormal"/>
        <w:jc w:val="right"/>
      </w:pPr>
      <w:r>
        <w:t>городского округа Щелково</w:t>
      </w:r>
    </w:p>
    <w:p w:rsidR="007E28D2" w:rsidRDefault="007E28D2">
      <w:pPr>
        <w:pStyle w:val="ConsPlusNormal"/>
        <w:jc w:val="right"/>
      </w:pPr>
      <w:r>
        <w:t xml:space="preserve">Е.Ф. </w:t>
      </w:r>
      <w:proofErr w:type="spellStart"/>
      <w:r>
        <w:t>Мокринская</w:t>
      </w:r>
      <w:proofErr w:type="spellEnd"/>
    </w:p>
    <w:p w:rsidR="007E28D2" w:rsidRDefault="007E28D2">
      <w:pPr>
        <w:pStyle w:val="ConsPlusNormal"/>
        <w:jc w:val="both"/>
      </w:pPr>
    </w:p>
    <w:p w:rsidR="007E28D2" w:rsidRDefault="007E28D2">
      <w:pPr>
        <w:pStyle w:val="ConsPlusNormal"/>
        <w:jc w:val="both"/>
      </w:pPr>
    </w:p>
    <w:p w:rsidR="007E28D2" w:rsidRDefault="007E28D2">
      <w:pPr>
        <w:pStyle w:val="ConsPlusNormal"/>
        <w:pBdr>
          <w:bottom w:val="single" w:sz="6" w:space="0" w:color="auto"/>
        </w:pBdr>
        <w:spacing w:before="100" w:after="100"/>
        <w:jc w:val="both"/>
        <w:rPr>
          <w:sz w:val="2"/>
          <w:szCs w:val="2"/>
        </w:rPr>
      </w:pPr>
    </w:p>
    <w:p w:rsidR="00902536" w:rsidRDefault="00902536">
      <w:bookmarkStart w:id="1" w:name="_GoBack"/>
      <w:bookmarkEnd w:id="1"/>
    </w:p>
    <w:sectPr w:rsidR="00902536" w:rsidSect="000C1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D2"/>
    <w:rsid w:val="007E28D2"/>
    <w:rsid w:val="00902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F567C-E2AE-4E95-8587-09C78B13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8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2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28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56258&amp;dst=100005" TargetMode="External"/><Relationship Id="rId18" Type="http://schemas.openxmlformats.org/officeDocument/2006/relationships/hyperlink" Target="https://login.consultant.ru/link/?req=doc&amp;base=MOB&amp;n=415113&amp;dst=100006" TargetMode="External"/><Relationship Id="rId26" Type="http://schemas.openxmlformats.org/officeDocument/2006/relationships/hyperlink" Target="https://login.consultant.ru/link/?req=doc&amp;base=MOB&amp;n=420562&amp;dst=100022" TargetMode="External"/><Relationship Id="rId39" Type="http://schemas.openxmlformats.org/officeDocument/2006/relationships/hyperlink" Target="https://login.consultant.ru/link/?req=doc&amp;base=LAW&amp;n=535146&amp;dst=17536" TargetMode="External"/><Relationship Id="rId21" Type="http://schemas.openxmlformats.org/officeDocument/2006/relationships/hyperlink" Target="https://login.consultant.ru/link/?req=doc&amp;base=MOB&amp;n=428121&amp;dst=100007" TargetMode="External"/><Relationship Id="rId34" Type="http://schemas.openxmlformats.org/officeDocument/2006/relationships/hyperlink" Target="https://login.consultant.ru/link/?req=doc&amp;base=MOB&amp;n=420562&amp;dst=100011" TargetMode="External"/><Relationship Id="rId42" Type="http://schemas.openxmlformats.org/officeDocument/2006/relationships/theme" Target="theme/theme1.xml"/><Relationship Id="rId7" Type="http://schemas.openxmlformats.org/officeDocument/2006/relationships/hyperlink" Target="https://login.consultant.ru/link/?req=doc&amp;base=MOB&amp;n=358511&amp;dst=100005" TargetMode="External"/><Relationship Id="rId2" Type="http://schemas.openxmlformats.org/officeDocument/2006/relationships/settings" Target="settings.xml"/><Relationship Id="rId16" Type="http://schemas.openxmlformats.org/officeDocument/2006/relationships/hyperlink" Target="https://login.consultant.ru/link/?req=doc&amp;base=MOB&amp;n=426287&amp;dst=100441" TargetMode="External"/><Relationship Id="rId20" Type="http://schemas.openxmlformats.org/officeDocument/2006/relationships/hyperlink" Target="https://login.consultant.ru/link/?req=doc&amp;base=MOB&amp;n=415113&amp;dst=100007" TargetMode="External"/><Relationship Id="rId29" Type="http://schemas.openxmlformats.org/officeDocument/2006/relationships/hyperlink" Target="https://login.consultant.ru/link/?req=doc&amp;base=LAW&amp;n=535146&amp;dst=1433"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MOB&amp;n=351640&amp;dst=100005" TargetMode="External"/><Relationship Id="rId11" Type="http://schemas.openxmlformats.org/officeDocument/2006/relationships/hyperlink" Target="https://login.consultant.ru/link/?req=doc&amp;base=MOB&amp;n=415113&amp;dst=100005" TargetMode="External"/><Relationship Id="rId24" Type="http://schemas.openxmlformats.org/officeDocument/2006/relationships/hyperlink" Target="https://login.consultant.ru/link/?req=doc&amp;base=MOB&amp;n=415113&amp;dst=100008" TargetMode="External"/><Relationship Id="rId32" Type="http://schemas.openxmlformats.org/officeDocument/2006/relationships/hyperlink" Target="https://login.consultant.ru/link/?req=doc&amp;base=MOB&amp;n=456258&amp;dst=100007" TargetMode="External"/><Relationship Id="rId37" Type="http://schemas.openxmlformats.org/officeDocument/2006/relationships/hyperlink" Target="https://login.consultant.ru/link/?req=doc&amp;base=MOB&amp;n=415113&amp;dst=100011" TargetMode="External"/><Relationship Id="rId40" Type="http://schemas.openxmlformats.org/officeDocument/2006/relationships/hyperlink" Target="https://login.consultant.ru/link/?req=doc&amp;base=MOB&amp;n=415113&amp;dst=100013" TargetMode="External"/><Relationship Id="rId5" Type="http://schemas.openxmlformats.org/officeDocument/2006/relationships/hyperlink" Target="https://login.consultant.ru/link/?req=doc&amp;base=MOB&amp;n=327795&amp;dst=100005" TargetMode="External"/><Relationship Id="rId15" Type="http://schemas.openxmlformats.org/officeDocument/2006/relationships/hyperlink" Target="https://login.consultant.ru/link/?req=doc&amp;base=LAW&amp;n=535146&amp;dst=1347" TargetMode="External"/><Relationship Id="rId23" Type="http://schemas.openxmlformats.org/officeDocument/2006/relationships/hyperlink" Target="https://login.consultant.ru/link/?req=doc&amp;base=MOB&amp;n=358511&amp;dst=100006" TargetMode="External"/><Relationship Id="rId28" Type="http://schemas.openxmlformats.org/officeDocument/2006/relationships/hyperlink" Target="https://login.consultant.ru/link/?req=doc&amp;base=LAW&amp;n=535146&amp;dst=1411" TargetMode="External"/><Relationship Id="rId36" Type="http://schemas.openxmlformats.org/officeDocument/2006/relationships/hyperlink" Target="https://login.consultant.ru/link/?req=doc&amp;base=MOB&amp;n=456258&amp;dst=100006" TargetMode="External"/><Relationship Id="rId10" Type="http://schemas.openxmlformats.org/officeDocument/2006/relationships/hyperlink" Target="https://login.consultant.ru/link/?req=doc&amp;base=MOB&amp;n=403776&amp;dst=100005" TargetMode="External"/><Relationship Id="rId19" Type="http://schemas.openxmlformats.org/officeDocument/2006/relationships/hyperlink" Target="https://login.consultant.ru/link/?req=doc&amp;base=MOB&amp;n=428121&amp;dst=100006" TargetMode="External"/><Relationship Id="rId31" Type="http://schemas.openxmlformats.org/officeDocument/2006/relationships/hyperlink" Target="https://login.consultant.ru/link/?req=doc&amp;base=MOB&amp;n=456258&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389321&amp;dst=100005" TargetMode="External"/><Relationship Id="rId14" Type="http://schemas.openxmlformats.org/officeDocument/2006/relationships/hyperlink" Target="https://login.consultant.ru/link/?req=doc&amp;base=LAW&amp;n=501480&amp;dst=101359" TargetMode="External"/><Relationship Id="rId22" Type="http://schemas.openxmlformats.org/officeDocument/2006/relationships/hyperlink" Target="https://login.consultant.ru/link/?req=doc&amp;base=MOB&amp;n=351640&amp;dst=100006" TargetMode="External"/><Relationship Id="rId27" Type="http://schemas.openxmlformats.org/officeDocument/2006/relationships/hyperlink" Target="https://login.consultant.ru/link/?req=doc&amp;base=MOB&amp;n=420562&amp;dst=100006" TargetMode="External"/><Relationship Id="rId30" Type="http://schemas.openxmlformats.org/officeDocument/2006/relationships/hyperlink" Target="https://login.consultant.ru/link/?req=doc&amp;base=MOB&amp;n=327795&amp;dst=100006" TargetMode="External"/><Relationship Id="rId35" Type="http://schemas.openxmlformats.org/officeDocument/2006/relationships/hyperlink" Target="https://login.consultant.ru/link/?req=doc&amp;base=MOB&amp;n=389321&amp;dst=100008" TargetMode="External"/><Relationship Id="rId8" Type="http://schemas.openxmlformats.org/officeDocument/2006/relationships/hyperlink" Target="https://login.consultant.ru/link/?req=doc&amp;base=MOB&amp;n=420562&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MOB&amp;n=428121&amp;dst=100005" TargetMode="External"/><Relationship Id="rId17" Type="http://schemas.openxmlformats.org/officeDocument/2006/relationships/hyperlink" Target="https://login.consultant.ru/link/?req=doc&amp;base=LAW&amp;n=511785" TargetMode="External"/><Relationship Id="rId25" Type="http://schemas.openxmlformats.org/officeDocument/2006/relationships/hyperlink" Target="https://login.consultant.ru/link/?req=doc&amp;base=MOB&amp;n=415113&amp;dst=100010" TargetMode="External"/><Relationship Id="rId33" Type="http://schemas.openxmlformats.org/officeDocument/2006/relationships/hyperlink" Target="https://login.consultant.ru/link/?req=doc&amp;base=MOB&amp;n=389321&amp;dst=100006" TargetMode="External"/><Relationship Id="rId38" Type="http://schemas.openxmlformats.org/officeDocument/2006/relationships/hyperlink" Target="https://login.consultant.ru/link/?req=doc&amp;base=MOB&amp;n=42056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1762</Words>
  <Characters>10047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Е.Б. Фарафонова</dc:creator>
  <cp:keywords/>
  <dc:description/>
  <cp:lastModifiedBy>Е.Б. Фарафонова</cp:lastModifiedBy>
  <cp:revision>1</cp:revision>
  <dcterms:created xsi:type="dcterms:W3CDTF">2026-06-30T07:02:00Z</dcterms:created>
  <dcterms:modified xsi:type="dcterms:W3CDTF">2026-06-30T07:03:00Z</dcterms:modified>
</cp:coreProperties>
</file>