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FC2" w:rsidRDefault="00E23FC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23FC2" w:rsidRDefault="00E23FC2">
      <w:pPr>
        <w:pStyle w:val="ConsPlusNormal"/>
        <w:jc w:val="both"/>
        <w:outlineLvl w:val="0"/>
      </w:pPr>
    </w:p>
    <w:p w:rsidR="00E23FC2" w:rsidRDefault="00E23FC2">
      <w:pPr>
        <w:pStyle w:val="ConsPlusTitle"/>
        <w:jc w:val="center"/>
      </w:pPr>
      <w:r>
        <w:t>СОВЕТ ДЕПУТАТОВ ГОРОДСКОГО ОКРУГА ЩЕЛКОВО</w:t>
      </w:r>
    </w:p>
    <w:p w:rsidR="00E23FC2" w:rsidRDefault="00E23FC2">
      <w:pPr>
        <w:pStyle w:val="ConsPlusTitle"/>
        <w:jc w:val="center"/>
      </w:pPr>
      <w:r>
        <w:t>МОСКОВСКОЙ ОБЛАСТИ</w:t>
      </w:r>
    </w:p>
    <w:p w:rsidR="00E23FC2" w:rsidRDefault="00E23FC2">
      <w:pPr>
        <w:pStyle w:val="ConsPlusTitle"/>
        <w:jc w:val="both"/>
      </w:pPr>
    </w:p>
    <w:p w:rsidR="00E23FC2" w:rsidRDefault="00E23FC2">
      <w:pPr>
        <w:pStyle w:val="ConsPlusTitle"/>
        <w:jc w:val="center"/>
      </w:pPr>
      <w:r>
        <w:t>РЕШЕНИЕ</w:t>
      </w:r>
    </w:p>
    <w:p w:rsidR="00E23FC2" w:rsidRDefault="00E23FC2">
      <w:pPr>
        <w:pStyle w:val="ConsPlusTitle"/>
        <w:jc w:val="center"/>
      </w:pPr>
      <w:r>
        <w:t>от 14 октября 2019 г. N 28/3-7-НПА</w:t>
      </w:r>
    </w:p>
    <w:p w:rsidR="00E23FC2" w:rsidRDefault="00E23FC2">
      <w:pPr>
        <w:pStyle w:val="ConsPlusTitle"/>
        <w:jc w:val="both"/>
      </w:pPr>
    </w:p>
    <w:p w:rsidR="00E23FC2" w:rsidRDefault="00E23FC2">
      <w:pPr>
        <w:pStyle w:val="ConsPlusTitle"/>
        <w:jc w:val="center"/>
      </w:pPr>
      <w:r>
        <w:t>О НАЛОГЕ НА ИМУЩЕСТВО ФИЗИЧЕСКИХ ЛИЦ НА ТЕРРИТОРИИ</w:t>
      </w:r>
    </w:p>
    <w:p w:rsidR="00E23FC2" w:rsidRDefault="00E23FC2">
      <w:pPr>
        <w:pStyle w:val="ConsPlusTitle"/>
        <w:jc w:val="center"/>
      </w:pPr>
      <w:r>
        <w:t>ГОРОДСКОГО ОКРУГА ЩЕЛКОВО МОСКОВСКОЙ ОБЛАСТИ</w:t>
      </w:r>
    </w:p>
    <w:p w:rsidR="00E23FC2" w:rsidRDefault="00E23FC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23F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3FC2" w:rsidRDefault="00E23FC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3FC2" w:rsidRDefault="00E23FC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3FC2" w:rsidRDefault="00E23F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3FC2" w:rsidRDefault="00E23FC2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Совета депутатов городского округа Щелково МО</w:t>
            </w:r>
          </w:p>
          <w:p w:rsidR="00E23FC2" w:rsidRDefault="00E23F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10.06.2020 </w:t>
            </w:r>
            <w:hyperlink r:id="rId5">
              <w:r>
                <w:rPr>
                  <w:color w:val="0000FF"/>
                </w:rPr>
                <w:t>N 125/13-22-НПА</w:t>
              </w:r>
            </w:hyperlink>
            <w:r>
              <w:rPr>
                <w:color w:val="392C69"/>
              </w:rPr>
              <w:t xml:space="preserve">, от 30.09.2024 </w:t>
            </w:r>
            <w:hyperlink r:id="rId6">
              <w:r>
                <w:rPr>
                  <w:color w:val="0000FF"/>
                </w:rPr>
                <w:t>N 16/3-4-НПА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3FC2" w:rsidRDefault="00E23FC2">
            <w:pPr>
              <w:pStyle w:val="ConsPlusNormal"/>
            </w:pPr>
          </w:p>
        </w:tc>
      </w:tr>
    </w:tbl>
    <w:p w:rsidR="00E23FC2" w:rsidRDefault="00E23FC2">
      <w:pPr>
        <w:pStyle w:val="ConsPlusNormal"/>
        <w:jc w:val="both"/>
      </w:pPr>
    </w:p>
    <w:p w:rsidR="00E23FC2" w:rsidRDefault="00E23FC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8">
        <w:r>
          <w:rPr>
            <w:color w:val="0000FF"/>
          </w:rPr>
          <w:t>главой 32</w:t>
        </w:r>
      </w:hyperlink>
      <w:r>
        <w:t xml:space="preserve"> Налогового кодекса Российской Федерации, </w:t>
      </w:r>
      <w:hyperlink r:id="rId9">
        <w:r>
          <w:rPr>
            <w:color w:val="0000FF"/>
          </w:rPr>
          <w:t>Уставом</w:t>
        </w:r>
      </w:hyperlink>
      <w:r>
        <w:t xml:space="preserve"> городского округа Щелково Совет депутатов городского округа Щелково Московской области решил:</w:t>
      </w:r>
    </w:p>
    <w:p w:rsidR="00E23FC2" w:rsidRDefault="00E23FC2">
      <w:pPr>
        <w:pStyle w:val="ConsPlusNormal"/>
        <w:spacing w:before="220"/>
        <w:ind w:firstLine="540"/>
        <w:jc w:val="both"/>
      </w:pPr>
      <w:r>
        <w:t>1. Установить следующие ставки налога на имущество физических лиц исходя из кадастровой стоимости объекта налогообложения:</w:t>
      </w:r>
    </w:p>
    <w:p w:rsidR="00E23FC2" w:rsidRDefault="00E23FC2">
      <w:pPr>
        <w:pStyle w:val="ConsPlusNormal"/>
        <w:spacing w:before="220"/>
        <w:ind w:firstLine="540"/>
        <w:jc w:val="both"/>
      </w:pPr>
      <w:r>
        <w:t>1.1. Объектов налогообложения, кадастровая стоимость каждого из которых не превышает 300 млн. рублей:</w:t>
      </w:r>
    </w:p>
    <w:p w:rsidR="00E23FC2" w:rsidRDefault="00E23FC2">
      <w:pPr>
        <w:pStyle w:val="ConsPlusNormal"/>
        <w:spacing w:before="220"/>
        <w:ind w:firstLine="540"/>
        <w:jc w:val="both"/>
      </w:pPr>
      <w:r>
        <w:t>0,1 процента в отношении:</w:t>
      </w:r>
    </w:p>
    <w:p w:rsidR="00E23FC2" w:rsidRDefault="00E23FC2">
      <w:pPr>
        <w:pStyle w:val="ConsPlusNormal"/>
        <w:spacing w:before="220"/>
        <w:ind w:firstLine="540"/>
        <w:jc w:val="both"/>
      </w:pPr>
      <w:r>
        <w:t>- квартир, частей квартир, комнат;</w:t>
      </w:r>
    </w:p>
    <w:p w:rsidR="00E23FC2" w:rsidRDefault="00E23FC2">
      <w:pPr>
        <w:pStyle w:val="ConsPlusNormal"/>
        <w:spacing w:before="220"/>
        <w:ind w:firstLine="540"/>
        <w:jc w:val="both"/>
      </w:pPr>
      <w:r>
        <w:t>0,3 процента в отношении:</w:t>
      </w:r>
    </w:p>
    <w:p w:rsidR="00E23FC2" w:rsidRDefault="00E23FC2">
      <w:pPr>
        <w:pStyle w:val="ConsPlusNormal"/>
        <w:spacing w:before="220"/>
        <w:ind w:firstLine="540"/>
        <w:jc w:val="both"/>
      </w:pPr>
      <w:r>
        <w:t>- жилых домов, частей жилых домов;</w:t>
      </w:r>
    </w:p>
    <w:p w:rsidR="00E23FC2" w:rsidRDefault="00E23FC2">
      <w:pPr>
        <w:pStyle w:val="ConsPlusNormal"/>
        <w:spacing w:before="220"/>
        <w:ind w:firstLine="540"/>
        <w:jc w:val="both"/>
      </w:pPr>
      <w: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E23FC2" w:rsidRDefault="00E23FC2">
      <w:pPr>
        <w:pStyle w:val="ConsPlusNormal"/>
        <w:spacing w:before="220"/>
        <w:ind w:firstLine="540"/>
        <w:jc w:val="both"/>
      </w:pPr>
      <w:r>
        <w:t>- единых недвижимых комплексов, в состав которых входит хотя бы один жилой дом;</w:t>
      </w:r>
    </w:p>
    <w:p w:rsidR="00E23FC2" w:rsidRDefault="00E23FC2">
      <w:pPr>
        <w:pStyle w:val="ConsPlusNormal"/>
        <w:spacing w:before="220"/>
        <w:ind w:firstLine="540"/>
        <w:jc w:val="both"/>
      </w:pPr>
      <w:r>
        <w:t xml:space="preserve">- гаражей и </w:t>
      </w:r>
      <w:proofErr w:type="spellStart"/>
      <w:r>
        <w:t>машино</w:t>
      </w:r>
      <w:proofErr w:type="spellEnd"/>
      <w:r>
        <w:t xml:space="preserve">-мест, в том числе расположенных в объектах налогообложения, указанных в </w:t>
      </w:r>
      <w:hyperlink w:anchor="P25">
        <w:r>
          <w:rPr>
            <w:color w:val="0000FF"/>
          </w:rPr>
          <w:t>подпункте 1.2</w:t>
        </w:r>
      </w:hyperlink>
      <w:r>
        <w:t xml:space="preserve"> и </w:t>
      </w:r>
      <w:hyperlink w:anchor="P27">
        <w:r>
          <w:rPr>
            <w:color w:val="0000FF"/>
          </w:rPr>
          <w:t>1.3</w:t>
        </w:r>
      </w:hyperlink>
      <w:r>
        <w:t xml:space="preserve"> настоящего пункта;</w:t>
      </w:r>
    </w:p>
    <w:p w:rsidR="00E23FC2" w:rsidRDefault="00E23FC2">
      <w:pPr>
        <w:pStyle w:val="ConsPlusNormal"/>
        <w:spacing w:before="220"/>
        <w:ind w:firstLine="540"/>
        <w:jc w:val="both"/>
      </w:pPr>
      <w: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</w:r>
    </w:p>
    <w:p w:rsidR="00E23FC2" w:rsidRDefault="00E23FC2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решения</w:t>
        </w:r>
      </w:hyperlink>
      <w:r>
        <w:t xml:space="preserve"> Совета депутатов городского округа Щелково МО от 10.06.2020 N 125/13-22-НПА)</w:t>
      </w:r>
    </w:p>
    <w:p w:rsidR="00E23FC2" w:rsidRDefault="00E23FC2">
      <w:pPr>
        <w:pStyle w:val="ConsPlusNormal"/>
        <w:spacing w:before="220"/>
        <w:ind w:firstLine="540"/>
        <w:jc w:val="both"/>
      </w:pPr>
      <w:bookmarkStart w:id="0" w:name="P25"/>
      <w:bookmarkEnd w:id="0"/>
      <w:r>
        <w:t xml:space="preserve">1.2. Объектов налогообложения, включенных в перечень, определяемый в соответствии с </w:t>
      </w:r>
      <w:hyperlink r:id="rId11">
        <w:r>
          <w:rPr>
            <w:color w:val="0000FF"/>
          </w:rPr>
          <w:t>пунктом 7 статьи 378.2</w:t>
        </w:r>
      </w:hyperlink>
      <w:r>
        <w:t xml:space="preserve"> Налогового кодекса Российской Федерации, в отношении объектов налогообложения, предусмотренных </w:t>
      </w:r>
      <w:hyperlink r:id="rId12">
        <w:r>
          <w:rPr>
            <w:color w:val="0000FF"/>
          </w:rPr>
          <w:t>абзацем вторым пункта 10 статьи 378.2</w:t>
        </w:r>
      </w:hyperlink>
      <w:r>
        <w:t xml:space="preserve"> Налогового кодекса Российской Федерации, в 2019 году - 1,5 процента, в 2020 году - 1,7 процента, в 2021 году - 1,8 процента, в 2022 году - 1,9 процента, в 2023 году и последующие годы - 2 процента.</w:t>
      </w:r>
    </w:p>
    <w:p w:rsidR="00E23FC2" w:rsidRDefault="00E23FC2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решения</w:t>
        </w:r>
      </w:hyperlink>
      <w:r>
        <w:t xml:space="preserve"> Совета депутатов городского округа Щелково МО от 10.06.2020 N 125/13-22-НПА)</w:t>
      </w:r>
    </w:p>
    <w:p w:rsidR="00E23FC2" w:rsidRDefault="00E23FC2">
      <w:pPr>
        <w:pStyle w:val="ConsPlusNormal"/>
        <w:spacing w:before="220"/>
        <w:ind w:firstLine="540"/>
        <w:jc w:val="both"/>
      </w:pPr>
      <w:bookmarkStart w:id="1" w:name="P27"/>
      <w:bookmarkEnd w:id="1"/>
      <w:r>
        <w:lastRenderedPageBreak/>
        <w:t>1.3. Объектов налогообложения, кадастровая стоимость каждого из которых превышает 300 млн. рублей, - 2,5 процента.</w:t>
      </w:r>
    </w:p>
    <w:p w:rsidR="00E23FC2" w:rsidRDefault="00E23FC2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решения</w:t>
        </w:r>
      </w:hyperlink>
      <w:r>
        <w:t xml:space="preserve"> Совета депутатов городского округа Щелково МО от 30.09.2024 N 16/3-4-НПА)</w:t>
      </w:r>
    </w:p>
    <w:p w:rsidR="00E23FC2" w:rsidRDefault="00E23FC2">
      <w:pPr>
        <w:pStyle w:val="ConsPlusNormal"/>
        <w:spacing w:before="220"/>
        <w:ind w:firstLine="540"/>
        <w:jc w:val="both"/>
      </w:pPr>
      <w:r>
        <w:t>1.4. 0,5 процента в отношении прочих объектов налогообложения.</w:t>
      </w:r>
    </w:p>
    <w:p w:rsidR="00E23FC2" w:rsidRDefault="00E23FC2">
      <w:pPr>
        <w:pStyle w:val="ConsPlusNormal"/>
        <w:spacing w:before="220"/>
        <w:ind w:firstLine="540"/>
        <w:jc w:val="both"/>
      </w:pPr>
      <w:r>
        <w:t xml:space="preserve">2. Установить порядок определения налоговой базы исходя из кадастровой стоимости объектов налогообложения в соответствии со </w:t>
      </w:r>
      <w:hyperlink r:id="rId15">
        <w:r>
          <w:rPr>
            <w:color w:val="0000FF"/>
          </w:rPr>
          <w:t>статьей 403</w:t>
        </w:r>
      </w:hyperlink>
      <w:r>
        <w:t xml:space="preserve"> Налогового кодекса Российской Федерации.</w:t>
      </w:r>
    </w:p>
    <w:p w:rsidR="00E23FC2" w:rsidRDefault="00E23FC2">
      <w:pPr>
        <w:pStyle w:val="ConsPlusNormal"/>
        <w:spacing w:before="220"/>
        <w:ind w:firstLine="540"/>
        <w:jc w:val="both"/>
      </w:pPr>
      <w:r>
        <w:t xml:space="preserve">3. Установить сроки уплаты налога в соответствии со </w:t>
      </w:r>
      <w:hyperlink r:id="rId16">
        <w:r>
          <w:rPr>
            <w:color w:val="0000FF"/>
          </w:rPr>
          <w:t>статьей 409</w:t>
        </w:r>
      </w:hyperlink>
      <w:r>
        <w:t xml:space="preserve"> Налогового кодекса Российской Федерации.</w:t>
      </w:r>
    </w:p>
    <w:p w:rsidR="00E23FC2" w:rsidRDefault="00E23FC2">
      <w:pPr>
        <w:pStyle w:val="ConsPlusNormal"/>
        <w:spacing w:before="220"/>
        <w:ind w:firstLine="540"/>
        <w:jc w:val="both"/>
      </w:pPr>
      <w:r>
        <w:t xml:space="preserve">4. Установить, что льготы, установленные </w:t>
      </w:r>
      <w:hyperlink r:id="rId17">
        <w:r>
          <w:rPr>
            <w:color w:val="0000FF"/>
          </w:rPr>
          <w:t>статьей 407</w:t>
        </w:r>
      </w:hyperlink>
      <w:r>
        <w:t xml:space="preserve"> Налогового кодекса Российской Федерации, действуют в полном объеме.</w:t>
      </w:r>
    </w:p>
    <w:p w:rsidR="00E23FC2" w:rsidRDefault="00E23FC2">
      <w:pPr>
        <w:pStyle w:val="ConsPlusNormal"/>
        <w:spacing w:before="220"/>
        <w:ind w:firstLine="540"/>
        <w:jc w:val="both"/>
      </w:pPr>
      <w:r>
        <w:t>Для случаев, когда налогоплательщик относится к нескольким категориям, льготу предоставлять по одному из оснований.</w:t>
      </w:r>
    </w:p>
    <w:p w:rsidR="00E23FC2" w:rsidRDefault="00E23FC2">
      <w:pPr>
        <w:pStyle w:val="ConsPlusNormal"/>
        <w:spacing w:before="220"/>
        <w:ind w:firstLine="540"/>
        <w:jc w:val="both"/>
      </w:pPr>
      <w:r>
        <w:t>5. Настоящее решение вступает в законную силу не ранее чем через один месяц после его официального опубликования и применяется к правоотношениям, возникшим с 1 января 2020 года.</w:t>
      </w:r>
    </w:p>
    <w:p w:rsidR="00E23FC2" w:rsidRDefault="00E23FC2">
      <w:pPr>
        <w:pStyle w:val="ConsPlusNormal"/>
        <w:spacing w:before="220"/>
        <w:ind w:firstLine="540"/>
        <w:jc w:val="both"/>
      </w:pPr>
      <w:r>
        <w:t>6. Настоящее решение подлежит официальному опубликованию в общественно-политической газете городского округа Щелково "Время" и размещению на официальном сайте администрации городского округа Щелково.</w:t>
      </w:r>
    </w:p>
    <w:p w:rsidR="00E23FC2" w:rsidRDefault="00E23FC2">
      <w:pPr>
        <w:pStyle w:val="ConsPlusNormal"/>
        <w:jc w:val="both"/>
      </w:pPr>
    </w:p>
    <w:p w:rsidR="00E23FC2" w:rsidRDefault="00E23FC2">
      <w:pPr>
        <w:pStyle w:val="ConsPlusNormal"/>
        <w:jc w:val="right"/>
      </w:pPr>
      <w:r>
        <w:t>Глава городского округа Щелково</w:t>
      </w:r>
    </w:p>
    <w:p w:rsidR="00E23FC2" w:rsidRDefault="00E23FC2">
      <w:pPr>
        <w:pStyle w:val="ConsPlusNormal"/>
        <w:jc w:val="right"/>
      </w:pPr>
      <w:r>
        <w:t>С.В. Горелов</w:t>
      </w:r>
    </w:p>
    <w:p w:rsidR="00E23FC2" w:rsidRDefault="00E23FC2">
      <w:pPr>
        <w:pStyle w:val="ConsPlusNormal"/>
        <w:jc w:val="both"/>
      </w:pPr>
    </w:p>
    <w:p w:rsidR="00E23FC2" w:rsidRDefault="00E23FC2">
      <w:pPr>
        <w:pStyle w:val="ConsPlusNormal"/>
        <w:jc w:val="right"/>
      </w:pPr>
      <w:r>
        <w:t>Председатель Совета депутатов</w:t>
      </w:r>
    </w:p>
    <w:p w:rsidR="00E23FC2" w:rsidRDefault="00E23FC2">
      <w:pPr>
        <w:pStyle w:val="ConsPlusNormal"/>
        <w:jc w:val="right"/>
      </w:pPr>
      <w:r>
        <w:t>городского округа Щелково</w:t>
      </w:r>
    </w:p>
    <w:p w:rsidR="00E23FC2" w:rsidRDefault="00E23FC2">
      <w:pPr>
        <w:pStyle w:val="ConsPlusNormal"/>
        <w:jc w:val="right"/>
      </w:pPr>
      <w:r>
        <w:t xml:space="preserve">Е.Ф. </w:t>
      </w:r>
      <w:proofErr w:type="spellStart"/>
      <w:r>
        <w:t>Мокринская</w:t>
      </w:r>
      <w:proofErr w:type="spellEnd"/>
    </w:p>
    <w:p w:rsidR="00E23FC2" w:rsidRDefault="00E23FC2">
      <w:pPr>
        <w:pStyle w:val="ConsPlusNormal"/>
        <w:jc w:val="both"/>
      </w:pPr>
    </w:p>
    <w:p w:rsidR="00E23FC2" w:rsidRDefault="00E23FC2">
      <w:pPr>
        <w:pStyle w:val="ConsPlusNormal"/>
        <w:jc w:val="both"/>
      </w:pPr>
    </w:p>
    <w:p w:rsidR="00E23FC2" w:rsidRDefault="00E23FC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7F9A" w:rsidRDefault="00847F9A">
      <w:bookmarkStart w:id="2" w:name="_GoBack"/>
      <w:bookmarkEnd w:id="2"/>
    </w:p>
    <w:sectPr w:rsidR="00847F9A" w:rsidSect="000E3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FC2"/>
    <w:rsid w:val="00847F9A"/>
    <w:rsid w:val="00E2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7AE58-FBE1-4C09-A5C6-BEA030E0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F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23F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23F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2056&amp;dst=10318" TargetMode="External"/><Relationship Id="rId13" Type="http://schemas.openxmlformats.org/officeDocument/2006/relationships/hyperlink" Target="https://login.consultant.ru/link/?req=doc&amp;base=MOB&amp;n=327794&amp;dst=100007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1024&amp;dst=101359" TargetMode="External"/><Relationship Id="rId12" Type="http://schemas.openxmlformats.org/officeDocument/2006/relationships/hyperlink" Target="https://login.consultant.ru/link/?req=doc&amp;base=LAW&amp;n=492056&amp;dst=13986" TargetMode="External"/><Relationship Id="rId17" Type="http://schemas.openxmlformats.org/officeDocument/2006/relationships/hyperlink" Target="https://login.consultant.ru/link/?req=doc&amp;base=LAW&amp;n=492056&amp;dst=1038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2056&amp;dst=1044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MOB&amp;n=415114&amp;dst=100005" TargetMode="External"/><Relationship Id="rId11" Type="http://schemas.openxmlformats.org/officeDocument/2006/relationships/hyperlink" Target="https://login.consultant.ru/link/?req=doc&amp;base=LAW&amp;n=492056&amp;dst=9219" TargetMode="External"/><Relationship Id="rId5" Type="http://schemas.openxmlformats.org/officeDocument/2006/relationships/hyperlink" Target="https://login.consultant.ru/link/?req=doc&amp;base=MOB&amp;n=327794&amp;dst=100005" TargetMode="External"/><Relationship Id="rId15" Type="http://schemas.openxmlformats.org/officeDocument/2006/relationships/hyperlink" Target="https://login.consultant.ru/link/?req=doc&amp;base=LAW&amp;n=492056&amp;dst=10340" TargetMode="External"/><Relationship Id="rId10" Type="http://schemas.openxmlformats.org/officeDocument/2006/relationships/hyperlink" Target="https://login.consultant.ru/link/?req=doc&amp;base=MOB&amp;n=327794&amp;dst=100006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MOB&amp;n=414819&amp;dst=100119" TargetMode="External"/><Relationship Id="rId14" Type="http://schemas.openxmlformats.org/officeDocument/2006/relationships/hyperlink" Target="https://login.consultant.ru/link/?req=doc&amp;base=MOB&amp;n=415114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Е.У. Силаева</dc:creator>
  <cp:keywords/>
  <dc:description/>
  <cp:lastModifiedBy>Е.У. Силаева</cp:lastModifiedBy>
  <cp:revision>1</cp:revision>
  <dcterms:created xsi:type="dcterms:W3CDTF">2024-12-19T10:11:00Z</dcterms:created>
  <dcterms:modified xsi:type="dcterms:W3CDTF">2024-12-19T10:13:00Z</dcterms:modified>
</cp:coreProperties>
</file>