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DAF7A" w14:textId="77777777" w:rsidR="00725D4A" w:rsidRPr="00725D4A" w:rsidRDefault="00725D4A" w:rsidP="00725D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5407B" w14:textId="15373600" w:rsidR="00725D4A" w:rsidRPr="00E40056" w:rsidRDefault="00646873" w:rsidP="00E40056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468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проведении экспертизы </w:t>
      </w:r>
      <w:r w:rsidR="00725D4A" w:rsidRPr="006468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</w:t>
      </w:r>
      <w:r w:rsidRPr="006468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725D4A" w:rsidRPr="006468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постановления </w:t>
      </w:r>
      <w:r w:rsidR="00725D4A" w:rsidRPr="006468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Администрации </w:t>
      </w:r>
      <w:r w:rsidR="00725D4A" w:rsidRPr="006468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городского округа Щёлково</w:t>
      </w:r>
      <w:r w:rsidR="00725D4A" w:rsidRPr="0064687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«О внесении изменений в </w:t>
      </w:r>
      <w:r w:rsidR="00725D4A" w:rsidRPr="006468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муниципальную программу городского округа Щёлково «Развитие инженерной инфраструктуры, энергоэффективности и отрасли обращения с отходами»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</w:t>
      </w:r>
      <w:r w:rsidR="00E400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П</w:t>
      </w:r>
      <w:r w:rsidR="00725D4A"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новой редакции муниципальной программы городского округа Щёлково «Развитие инженерной инфраструктуры, энергоэффективности и отрасли обращения с отходами» предусматривает новые сроки реализации программы: вместо 2023-2028 годы планируется 2023-2030 годы.</w:t>
      </w:r>
      <w:r w:rsidR="00E400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25D4A" w:rsidRPr="00725D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финансовым обеспечением программы в новой редакции, объём бюджетных средств, направленных на реализацию мероприятий программы, составит 6 737 860,5 тыс. рублей, что на 382 516,1 тыс. рублей больше утверждённых показателей. </w:t>
      </w:r>
    </w:p>
    <w:p w14:paraId="629FCA2B" w14:textId="76E58E5A" w:rsidR="00725D4A" w:rsidRPr="00725D4A" w:rsidRDefault="00E40056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величение финансового обеспечения мероприятий программы, по сравнению с ранее утверждёнными показателями, планируется осуществить за счёт изменения расходов в 2025 и 2026 году и включения расходов на 2029-2030 годы. Изменения расходов запланированы за счёт увеличения средств бюджета городского округа Щёлково на 99 731,8 тыс. рублей и средств бюджета Московской области – на 282 784,3 тыс. рублей.</w:t>
      </w:r>
    </w:p>
    <w:p w14:paraId="271BC92F" w14:textId="30EE716D" w:rsidR="00725D4A" w:rsidRPr="00725D4A" w:rsidRDefault="00E40056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предлагаемых изменений в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 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учёта внебюджетных средств, которые не предусмотрены в бюджете городского округа Щёлково.</w:t>
      </w:r>
    </w:p>
    <w:p w14:paraId="747C4221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финансового обеспечения муниципальной программы</w:t>
      </w:r>
      <w:r w:rsidRPr="0072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учёта внебюджетных средств в общей сумме </w:t>
      </w:r>
      <w:r w:rsidRPr="00725D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382 516,1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 рублей планируется по следующим подпрограммам и мероприятиям:</w:t>
      </w:r>
    </w:p>
    <w:p w14:paraId="5E01F33B" w14:textId="44019B48" w:rsidR="00725D4A" w:rsidRPr="00725D4A" w:rsidRDefault="00E40056" w:rsidP="00E4005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Подпрограмме</w:t>
      </w:r>
      <w:r w:rsidR="00725D4A"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II «Системы водоотведения» планируется увеличение расходов в общей сумме на 386 520,2 тыс. рублей», из них:</w:t>
      </w:r>
      <w:r w:rsidR="00725D4A" w:rsidRPr="0072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Основному мероприятию 02 «Строительство (реконструкция), капитальный ремонт канализационных коллекторов (участков) и канализационных насосных станций на 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территории муниципальных образований Московской области</w:t>
      </w:r>
      <w:r w:rsidR="00725D4A"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мероприятию 02.02 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собственности» в 2025 году уменьшение расходов за счёт средств бюджета ГОЩ на 7 267,3 тыс. рублей и за счёт средств бюджета МО – на 22 274,4 тыс. рублей; включение расходов на 2029-2030 годы за счёт средств бюджета ГОЩ в сумме 48 417,2 тыс. рублей ежегодно и за счёт средств бюджета МО в сумме 159 559,7 тыс. рублей ежегодно. </w:t>
      </w:r>
    </w:p>
    <w:p w14:paraId="0BDD1965" w14:textId="3114E5A0" w:rsidR="00725D4A" w:rsidRPr="00725D4A" w:rsidRDefault="00E40056" w:rsidP="00E40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Подпрограмме</w:t>
      </w:r>
      <w:r w:rsidR="00725D4A"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III «Объекты теплоснабжения, инженерные коммуникации» планируется уменьшение расходов в общей сумме на 18 331,1 тыс. рублей», из них:</w:t>
      </w:r>
      <w:r w:rsidR="00725D4A" w:rsidRPr="0072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C23EDF1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 01.05 «Реализация первоочередных мероприятий по капитальному ремонту, приобретению, монтажу и вводу в эксплуатацию объектов теплоснабжения муниципальной собственности (в том числе технологическое присоединение)» за счёт средств бюджета ГОЩ в 2025 году уменьшение расходов на 16 012,1 тыс. рублей и включение расходов в 2026 году в сумме 14 163,3 тыс. рублей; за счёт средств бюджета МО в 2025 году уменьшение расходов на 49 077,6 тыс. рублей и включение расходов в 2026 году в сумме 43 411,2 тыс. рублей;</w:t>
      </w:r>
    </w:p>
    <w:p w14:paraId="496BFD82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 мероприятию 01.06 «Реализация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присоединение)» за счёт средств бюджета ГОЩ в 2025 году уменьшение расходов на 8 463,1 тыс. рублей и включение расходов в 2026 году в сумме 6 982,1 тыс. рублей; за счёт средств бюджета МО в 2025 году уменьшение расходов на 25 939,8 тыс. рублей и включение расходов в 2026 году в сумме 21 400,4 тыс. рублей; </w:t>
      </w:r>
    </w:p>
    <w:p w14:paraId="4EE93E97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по мероприятию 01.07 «Реализация мероприятий по строительству и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реконструкции объектов теплоснабжения муниципальной собственности» за счёт средств бюджета ГОЩ в 2025 году уменьшение расходов на 55 878,7 тыс. рублей и увеличение расходов в 2026 году на 55 794,4 тыс. рублей; за счёт средств бюджета МО в 2025 году уменьшение расходов на 171 170,2 тыс. рублей и увеличение расходов в 2026 году на 170 912,0 тыс. рублей;</w:t>
      </w:r>
    </w:p>
    <w:p w14:paraId="651302F1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 01.08 «Реализация мероприятий по капитальному ремонту объектов теплоснабжения» за счёт средств бюджета ГОЩ в 2025 году уменьшение расходов на 53 069,8 тыс. рублей и включение расходов в 2026 году в сумме 53 069,8 тыс. рублей; за счёт средств бюджета МО в 2025 году уменьшение расходов на 111 352,8 тыс. рублей и включение расходов в 2026 году в сумме 111 352,8 тыс. рублей;</w:t>
      </w:r>
    </w:p>
    <w:p w14:paraId="2564BA75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 01.13 «Реализация мероприятий по капитальному ремонту объектов теплоснабжения (в том числе технологическое присоединение при переводе котельных с 3 на 2 категорию надежности электроснабжения)» в 2025 году уменьшение расходов за счёт средств бюджета ГОЩ на 64,2 тыс. рублей и за счёт средств бюджета МО - на 3 435,8 тыс. рублей;</w:t>
      </w:r>
    </w:p>
    <w:p w14:paraId="2451EB5B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5D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мероприятию 02.07 «Реализация первоочередных мероприятий по капитальному ремонту сетей теплоснабжения»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счёт средств бюджета ГОЩ в 2025 году уменьшение расходов на 685,7 тыс. рублей и включение расходов в 2026 году в сумме 606,5 тыс. рублей; за счёт средств бюджета МО в 2025 году уменьшение расходов на 1 860,4 тыс. рублей и включение расходов в 2026 году в сумме 1 699,4 тыс. рублей;</w:t>
      </w:r>
    </w:p>
    <w:p w14:paraId="75BEB528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25D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мероприятию 02.09 «Реализация мероприятий по капитальному ремонту сетей теплоснабжения на территории муниципальных образований» перенос расходов с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на 2026 год за счёт средств бюджета ГОЩ в сумме 31 545,8 тыс. рублей и за счёт средств бюджета МО в сумме 96 689,24 тыс. рублей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038BB17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725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мероприятию 05.03 «Утверждение программ комплексного развития систем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коммунальной инфраструктуры городских округов» уменьшение расходов в 2026 году за счёт средств бюджета ГОЩ на 712,8 тыс. рублей.</w:t>
      </w:r>
    </w:p>
    <w:p w14:paraId="0B6E2911" w14:textId="77777777" w:rsidR="00725D4A" w:rsidRPr="00725D4A" w:rsidRDefault="00725D4A" w:rsidP="00E400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 «Реализация полномочий в сфере жилищно-коммунального хозяйства» планируется увеличение расходов в общей сумме на 14 327,0 тыс. рублей», из них:</w:t>
      </w:r>
      <w:r w:rsidRPr="0072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2A1E23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 01.10 «Приобретение аварийного запаса для аварийно-диспетчерских служб для локализации и ликвидации последствий аварий на объектах водоснабжения и водоотведения» в 2026 году увеличение расходов за счёт средств бюджета ГОЩ на 1 538,0 тыс. рублей;</w:t>
      </w:r>
    </w:p>
    <w:p w14:paraId="16D2D798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включение нового мероприятия 01.11 «Приобретение аварийного запаса для аварийно-диспетчерских служб для локализации и ликвидации последствий аварий на объектах теплоснабжения» с расходами в 2026 году за счёт средств бюджета ГОЩ в сумме 12 789,0 тыс. рублей.</w:t>
      </w:r>
    </w:p>
    <w:p w14:paraId="31A5A282" w14:textId="77777777" w:rsidR="00725D4A" w:rsidRPr="00725D4A" w:rsidRDefault="00725D4A" w:rsidP="00725D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экспертизы установлены следующие несоответствия:</w:t>
      </w:r>
    </w:p>
    <w:p w14:paraId="3A582939" w14:textId="77777777" w:rsidR="00725D4A" w:rsidRPr="00725D4A" w:rsidRDefault="00725D4A" w:rsidP="00725D4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Перечне мероприятий Подпрограммы 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3323AEF" w14:textId="77777777" w:rsidR="00725D4A" w:rsidRPr="00725D4A" w:rsidRDefault="00725D4A" w:rsidP="00725D4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01.05 при включении расходов на 2026 год, результат выполнения мероприятия «Приобретены и введены в эксплуатацию, капитально отремонтированы объекты теплоснабжения, ед.» остался без изменений в количестве 0 единиц;</w:t>
      </w:r>
    </w:p>
    <w:p w14:paraId="190BCAC1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6DFF1D" w14:textId="77777777" w:rsidR="00725D4A" w:rsidRPr="00725D4A" w:rsidRDefault="00725D4A" w:rsidP="00725D4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01.06 при включении расходов на 2026 год, результат выполнения мероприятия «Построены и реконструированы объекты теплоснабжения на территории муниципальных образований Московской области, ед.» остался без изменений в количестве 0 единиц;</w:t>
      </w:r>
    </w:p>
    <w:p w14:paraId="3AE0F3CC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F5A11D" w14:textId="77777777" w:rsidR="00725D4A" w:rsidRPr="00725D4A" w:rsidRDefault="00725D4A" w:rsidP="00725D4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01.08 при включении расходов на 2026 год, результат выполнения мероприятия «Количество капитально отремонтированных объектов теплоснабжения, ед.» остался без изменений в количестве 0 единиц;</w:t>
      </w:r>
    </w:p>
    <w:p w14:paraId="0432C4BC" w14:textId="77777777" w:rsidR="00725D4A" w:rsidRPr="00725D4A" w:rsidRDefault="00725D4A" w:rsidP="00725D4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мероприятию 02.07 при включении расходов на 2026 год, результат выполнения мероприятия «Произведен капитальный ремонт сетей теплоснабжения, ед.» остался без изменений в количестве 0 единиц;</w:t>
      </w:r>
    </w:p>
    <w:p w14:paraId="2AB202B1" w14:textId="77777777" w:rsidR="00725D4A" w:rsidRPr="00725D4A" w:rsidRDefault="00725D4A" w:rsidP="00725D4A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02.09 при исключении расходов в 2025 году и включении расходов на 2026 год, результат выполнения мероприятия «Количество капитально отремонтированных сетей теплоснабжения, ед.» остался без изменений в 2025 году -1 единица, в 2026 году в количестве 0 единиц;</w:t>
      </w:r>
    </w:p>
    <w:p w14:paraId="0A1E0217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экспертизы установлено, что общий объём расходов мероприятий на 2025 год, указанный в Проекте изменений в данную муниципальную программу, не соответствует объёму расходов данной программы на 2025 год, указанному в Решении Совета депутатов городского округа Щёлково Московской области от 11.12.2024 № 48/9-14-НПА "О бюджете городского округа Щёлково Московской области на 2025 год и на плановый период 2026 и 2027 годов" (с изменениями от 29.08.2025 № 146/19-51-НПА)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соответствует плановым годовым показателям, указанным в представленном исполнении сводной бюджетной росписи расходов с 01.01.2023 по 31.12.2023. Согласно Пояснительной записке, в 2025 году объём финансирования уменьшился за счёт приведения объёма финансирования под фактические значения израсходованных средств по объектам, что не противоречит пункту 29 раздела </w:t>
      </w:r>
      <w:r w:rsidRPr="00725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разработки и реализации муниципальных программ.</w:t>
      </w:r>
    </w:p>
    <w:p w14:paraId="3C42F244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объём расходов мероприятий на 2026 год, указанный в Проекте изменений в данную муниципальную программу, не соответствует объёму расходов данной программы на 2026 год, указанному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годов», но соответствует плановым годовым показателям, указанным в сводной бюджетной росписи по расходам на 14.03.2026.  </w:t>
      </w:r>
    </w:p>
    <w:p w14:paraId="6F54E03C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Общий объём расходов мероприятий на 2027-2028 годы, указанный в Проекте изменений в данную муниципальную программу, соответствует объёму расходов данной программы на 2026-2028 годы, указанный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годов».</w:t>
      </w:r>
    </w:p>
    <w:p w14:paraId="262B4D38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76AD933C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14:paraId="0A122F2C" w14:textId="3D8FB7BF" w:rsidR="00725D4A" w:rsidRPr="00725D4A" w:rsidRDefault="00E40056" w:rsidP="00E40056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проведении экспертизы </w:t>
      </w:r>
      <w:r w:rsidR="00725D4A" w:rsidRPr="00E40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</w:t>
      </w:r>
      <w:r w:rsidRPr="00E40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725D4A" w:rsidRPr="00E40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постановления </w:t>
      </w:r>
      <w:r w:rsidR="00725D4A" w:rsidRPr="00E400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Администрации </w:t>
      </w:r>
      <w:r w:rsidR="00725D4A" w:rsidRPr="00E40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городского округа Щёлково</w:t>
      </w:r>
      <w:r w:rsidR="00725D4A" w:rsidRPr="00E4005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Московской области «О внесении изменений в </w:t>
      </w:r>
      <w:r w:rsidR="00725D4A" w:rsidRPr="00E400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муниципальную программу городского округа Щёлково «Чистый округ»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в</w:t>
      </w:r>
      <w:r w:rsidR="00725D4A"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соответствии с финансовым обеспечением</w:t>
      </w:r>
      <w:r w:rsidR="00725D4A" w:rsidRPr="00725D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программы в новой редакции, объём бюджетных средств, направленных на реализацию мероприятий программы, составит 8 505 262,1 тыс. рублей, что на 59 650,0 тыс. рублей больше утверждённых показателей. 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финансового обеспечения мероприятий программы, по сравнению с ранее утверждёнными показателями, планируется осуществить по всем годам реализации Программы только за счёт средств бюджета городского округа Щёлково.</w:t>
      </w:r>
    </w:p>
    <w:p w14:paraId="527661AC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муниципальной программы планируются увеличение финансового обеспечения по Подпрограмме 1 «Создание условий для обеспечения комфортного проживания жителей, в том числе в многоквартирных домах на территории муниципального образования» Основному мероприятию 01. «Обеспечение комфортной среды проживания на территории муниципального образования» в сумме 59 650,0 тыс. рублей. Изменения планируются:</w:t>
      </w:r>
    </w:p>
    <w:p w14:paraId="228DF6CD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 01.13 «Устройство и модернизация контейнерных площадок» уменьшение финансового обеспечения на 2026 год в сумме 2 391,0 тыс. рублей;</w:t>
      </w:r>
    </w:p>
    <w:p w14:paraId="3B41DEDB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включено мероприятие 01.14 «Устройство твердого покрытия подъездных путей у контейнерных площадок» с финансовым обеспечением на 2026 год в сумме 2 391,0 тыс. рублей;</w:t>
      </w:r>
    </w:p>
    <w:p w14:paraId="690F3CDD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 мероприятию 01.16 «Содержание общественных пространств (за исключением парков культуры и отдыха) планируется уменьшение на 2026 год в сумме 61 770,0 тыс. рублей и на 2027.2028.2029 и 2030 годы увеличение в сумме 30 330,0 тыс. рублей ежегодно.</w:t>
      </w:r>
    </w:p>
    <w:p w14:paraId="089EEB2A" w14:textId="77777777" w:rsidR="00725D4A" w:rsidRPr="00725D4A" w:rsidRDefault="00725D4A" w:rsidP="00725D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нарушение пункта 30 Порядка разработки и реализации муниципальных программ, таблица изменений не содержит обоснования вносимых изменений и отсутствует обоснование финансовых ресурсов, необходимых для реализации мероприятий муниципальной программы.</w:t>
      </w:r>
    </w:p>
    <w:p w14:paraId="53B06DEB" w14:textId="77777777" w:rsidR="00725D4A" w:rsidRPr="00725D4A" w:rsidRDefault="00725D4A" w:rsidP="00725D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Следует отметить, что в Перечне мероприятий Подпрограммы 1 установлено: </w:t>
      </w:r>
    </w:p>
    <w:p w14:paraId="3275AB09" w14:textId="77777777" w:rsidR="00725D4A" w:rsidRPr="00725D4A" w:rsidRDefault="00725D4A" w:rsidP="00725D4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 по мероприятию И4.01 «Ремонт дворовых территорий» при запланированных расходах в 2027-2030 годах отсутствуют показатели результата выполнения мероприятия;</w:t>
      </w:r>
    </w:p>
    <w:p w14:paraId="672F49DD" w14:textId="77777777" w:rsidR="00725D4A" w:rsidRPr="00725D4A" w:rsidRDefault="00725D4A" w:rsidP="00725D4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 по мероприятию 01.11 «Ямочный ремонт асфальтового покрытия дворовых территорий (картами свыше 25 кв. м)» при запланированных расходах в 2027-2030 годах отсутствуют показатели результата выполнения мероприятия;</w:t>
      </w:r>
    </w:p>
    <w:p w14:paraId="1C319C12" w14:textId="77777777" w:rsidR="00725D4A" w:rsidRPr="00725D4A" w:rsidRDefault="00725D4A" w:rsidP="00725D4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 по мероприятию 01.12 «Создание и ремонт пешеходных коммуникаций на дворовых территориях и общественных пространствах (без организации наружного освещения)» при запланированных расходах в 2027-2030 годах отсутствуют показатели результата выполнения мероприятия;</w:t>
      </w:r>
    </w:p>
    <w:p w14:paraId="363D30E3" w14:textId="77777777" w:rsidR="00725D4A" w:rsidRPr="00725D4A" w:rsidRDefault="00725D4A" w:rsidP="00725D4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* по мероприятию 01.23 «Ликвидация несанкционированных навалов мусора (в том числе строительного)» при запланированных расходах в 2027-2030 годах отсутствуют показатели результата выполнения мероприятия.</w:t>
      </w:r>
    </w:p>
    <w:p w14:paraId="64893FD7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экспертизы установлено, что общий объём расходов мероприятий на 2026-2028 годы, указанный в Проекте изменений в данную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муниципальную программу, не соответствует объёму расходов данной программы на 2026-2028 годы, указанный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годов», но соответствует плановым годовым показателям, указанным в сводной бюджетной росписи расходов по состоянию на 19.03.2026 года.</w:t>
      </w:r>
    </w:p>
    <w:p w14:paraId="006310F9" w14:textId="77777777" w:rsidR="00725D4A" w:rsidRPr="00725D4A" w:rsidRDefault="00725D4A" w:rsidP="00725D4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eastAsia="ru-RU"/>
        </w:rPr>
      </w:pPr>
    </w:p>
    <w:p w14:paraId="715B80AD" w14:textId="043AB1EE" w:rsidR="00725D4A" w:rsidRPr="001B05F9" w:rsidRDefault="00E40056" w:rsidP="001B05F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 проведении экспертизы 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</w:t>
      </w:r>
      <w:r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постановления </w:t>
      </w:r>
      <w:r w:rsidR="00725D4A" w:rsidRPr="001B05F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Администрации 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городского округа Щёлково</w:t>
      </w:r>
      <w:r w:rsidR="00725D4A" w:rsidRPr="001B05F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«О внесении изменений в 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муниципальную программу городского округа Щёлково «Социальная защита населения»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 w:rsidR="001B0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25D4A" w:rsidRPr="00725D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соответствии с финансовым обеспечением программы в новой редакции, объём средств, направленных на реализацию мероприятий программы, составит 394 776,9 тыс. рублей, что на 17 345,1 тыс. рублей больше утверждённых показателей. 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финансового обеспечения мероприятий программы на общую сумму 17 345,1 тыс. рублей, по сравнению с ранее утверждёнными показателями, планируется осуществить на 2026 год за счёт: увеличения средств бюджета городского округа Щёлково в сумме 16 605,2 тыс. рублей и увеличения средств бюджета Московской области в сумме 739,9 тыс. рублей.</w:t>
      </w:r>
    </w:p>
    <w:p w14:paraId="63A27C3D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финансового обеспечения мероприятий программы на 17 345,1 тыс. рублей, по сравнению с ранее утверждёнными показателями, планируется осуществить:</w:t>
      </w:r>
    </w:p>
    <w:p w14:paraId="6B851E14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«Развитие системы отдыха и оздоровления детей» планируется увеличение в сумме 16 605,2 тыс. рублей за счёт средств бюджета городского округа Щёлково, за счёт:</w:t>
      </w:r>
    </w:p>
    <w:p w14:paraId="6CDFD103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включения мероприятия 03.02 «Расходы на обеспечение деятельности (оказание услуг) муниципальных учреждений – отдых и оздоровление детей» с финансовым обеспечением на 2026 год в сумме 18 180,0 тыс. рублей;</w:t>
      </w:r>
    </w:p>
    <w:p w14:paraId="616241B8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по мероприятию 03.04 «Мероприятия по организации отдыха детей Московской области в каникулярное время за счёт средств местного бюджета» планируется уменьшение финансового обеспечения на 2026 год в сумме 1 574,8 тыс. рублей.</w:t>
      </w:r>
    </w:p>
    <w:p w14:paraId="118023C3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Подпрограмме «Обеспечивающая подпрограмма» по Основному мероприятию 03. «Иные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области» мероприятию 03.02 «Обеспечение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области» планируется увеличение финансового обеспечения в сумме 739,9 тыс. рублей за счёт средств бюджета Московской области.</w:t>
      </w:r>
    </w:p>
    <w:p w14:paraId="7BE8A33D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отметить, что по данной подпрограмме в Перечне мероприятий по Основному мероприятию 03 «Иные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области» в графе 6 «2023 г.» неверно указана сумма расходов за счёт средств бюджета Московской области (о чем уже было указано в заключении Контрольно-счётной палаты городского округа Щёлково от 29 января 2026 года).</w:t>
      </w:r>
    </w:p>
    <w:p w14:paraId="26CB4C3B" w14:textId="77777777" w:rsidR="00725D4A" w:rsidRPr="00725D4A" w:rsidRDefault="00725D4A" w:rsidP="00725D4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экспертизы установлено, что общий объём расходов мероприятий на 2026-2028 годы, указанный в Проекте изменений в данную муниципальную программу, не соответствует объёму расходов данной программы на 2026-2028 годы, указанный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годов», но соответствует плановым годовым показателям, указанным в сводной бюджетной росписи расходов по состоянию на 25.03.2026 года.</w:t>
      </w:r>
    </w:p>
    <w:p w14:paraId="03EAEA24" w14:textId="57C8302E" w:rsidR="00725D4A" w:rsidRPr="001B05F9" w:rsidRDefault="001B05F9" w:rsidP="001B05F9">
      <w:pPr>
        <w:spacing w:after="0" w:line="360" w:lineRule="auto"/>
        <w:ind w:firstLine="54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При проведении экспертизы 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проект</w:t>
      </w:r>
      <w:r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постановления </w:t>
      </w:r>
      <w:r w:rsidR="00725D4A" w:rsidRPr="001B05F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Администрации 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городского округа Щёлково</w:t>
      </w:r>
      <w:r w:rsidR="00725D4A" w:rsidRPr="001B05F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«О внесении изменений в </w:t>
      </w:r>
      <w:r w:rsidR="00725D4A" w:rsidRPr="001B05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муниципальную программу городского округа Щёлково «Развитие и функционирование дорожно-транспортного комплекса»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финансовым обеспечением программы в новой редакции, объём бюджетных средств, направленных на реализацию мероприятий программы, составит 4 817 344,5 тыс. рублей, что на 0,9 тыс. рублей больше утверждённых показателей.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зменение финансового обеспечения мероприятий программы, по сравнению с ранее утверждёнными показателями, планируется осуществить за счёт увеличения расходов из средств бюджета городского округа Щёлково на 0,9 тыс. рублей. Изменение объёма расходов запланировано на 2026 год реализации программы.</w:t>
      </w:r>
    </w:p>
    <w:p w14:paraId="74DD0526" w14:textId="77777777" w:rsidR="00725D4A" w:rsidRPr="00725D4A" w:rsidRDefault="00725D4A" w:rsidP="00725D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 муниципальной программы предусмотрены следующие изменения расходов бюджетных средств:</w:t>
      </w:r>
    </w:p>
    <w:p w14:paraId="5E1B663C" w14:textId="2D1064A7" w:rsidR="00725D4A" w:rsidRPr="00725D4A" w:rsidRDefault="001B05F9" w:rsidP="001B05F9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Подпрограмме 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"Пассажирский транспорт общего пользования" по Основному мероприятию 02 «Организация транспортного обслуживания населения» расходы увеличиваются на 0,9 тыс. рублей из них: </w:t>
      </w:r>
    </w:p>
    <w:p w14:paraId="5C2DE722" w14:textId="77777777" w:rsidR="00725D4A" w:rsidRPr="00725D4A" w:rsidRDefault="00725D4A" w:rsidP="00725D4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мероприятию 02.01 «Создание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(в части автомобильного транспорта)» за счёт средств бюджета городского округа Щёлково увеличение расходов в 2026 году на 0,9 тыс. рублей, в 2027 году – на 1,6 тыс. рублей;</w:t>
      </w:r>
    </w:p>
    <w:p w14:paraId="6808ED4C" w14:textId="77777777" w:rsidR="00725D4A" w:rsidRPr="00725D4A" w:rsidRDefault="00725D4A" w:rsidP="00725D4A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5D4A">
        <w:rPr>
          <w:rFonts w:ascii="Times New Roman" w:eastAsia="Calibri" w:hAnsi="Times New Roman" w:cs="Times New Roman"/>
          <w:sz w:val="28"/>
          <w:szCs w:val="28"/>
        </w:rPr>
        <w:t xml:space="preserve">по мероприятию 02.06 «Оказание услуг по транспортному обслуживанию населения, за исключением маршрутов регулярных перевозок» </w:t>
      </w: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уменьшение расходов за счёт средств бюджета городского округа Щёлково в 2027 году – на 1,6 тыс. рублей;</w:t>
      </w:r>
    </w:p>
    <w:p w14:paraId="398476AB" w14:textId="52C62D33" w:rsidR="00725D4A" w:rsidRPr="00725D4A" w:rsidRDefault="001B05F9" w:rsidP="001B05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Подпрограмме II "Дороги Подмосковья" уменьшение расходов на общую сумму 13 775,3 тыс. рублей, по Основному мероприятию 03 «</w:t>
      </w:r>
      <w:r w:rsidR="00725D4A" w:rsidRPr="00725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Содержание автомобильных дорог местного значения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уменьшение расходов в 2026 году по мероприятию 03.01 «Содержание автомобильных дорог местного значения в границах муниципального образования, в том числе обеспечение функционирования парковок (парковочных мест)»;</w:t>
      </w:r>
    </w:p>
    <w:p w14:paraId="29C953D7" w14:textId="59144008" w:rsidR="00725D4A" w:rsidRPr="00725D4A" w:rsidRDefault="001B05F9" w:rsidP="001B05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Подпрограмме II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"Безопасность дорожного движения" увеличение расходов на общую сумму 13 775,3 тыс. рублей, по Основному мероприятию 01 «</w:t>
      </w:r>
      <w:r w:rsidR="00725D4A" w:rsidRPr="00725D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Обеспечение безопасного поведения на дорогах</w:t>
      </w:r>
      <w:r w:rsidR="00725D4A"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включение расходов на 2026 год по мероприятию 01.02 «Мероприятия по обеспечению безопасности дорожного движения».</w:t>
      </w:r>
    </w:p>
    <w:p w14:paraId="2BA23127" w14:textId="77777777" w:rsidR="00725D4A" w:rsidRPr="00725D4A" w:rsidRDefault="00725D4A" w:rsidP="00725D4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highlight w:val="yellow"/>
          <w:lang w:eastAsia="ru-RU"/>
        </w:rPr>
      </w:pPr>
    </w:p>
    <w:p w14:paraId="08447B0A" w14:textId="77777777" w:rsidR="00725D4A" w:rsidRPr="00725D4A" w:rsidRDefault="00725D4A" w:rsidP="00725D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экспертного заключения была проведена сверка вносимых изменений по всем показателям финансового обеспечения муниципальной программы с Пояснительной запиской, представленной в Контрольно-счётную палату, которая в целом описывает объёмы вносимых изменений.</w:t>
      </w:r>
    </w:p>
    <w:p w14:paraId="4630E841" w14:textId="78E945B3" w:rsidR="00725D4A" w:rsidRPr="00725D4A" w:rsidRDefault="00725D4A" w:rsidP="001B05F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экспертизы установлено, что общие объёмы расходов мероприятий на 2027-2028 годы, указанные в Проекте изменений в данную муниципальную программу, соответствует объёмам расходов данной программы на 2027-2028 годы, указанным в Решении Совета депутатов городского округа Щёлково Московской области от 10.12.2025 № 190/25-63-НПА «О бюджете городского округа Щёлково Московской области на 2026 год и на плановый период 2027 и 2028 годов». Объём расходов мероприятий на 2026 год, указанный в Проекте изменений в данную муниципальную программу, соответствует показателям Сводной бюджетной росписи</w:t>
      </w:r>
      <w:r w:rsidRPr="00725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расходов на очередной финансовый год и плановый период по состоянию на 03.04.2026 года.</w:t>
      </w:r>
    </w:p>
    <w:p w14:paraId="48AAD75C" w14:textId="77777777" w:rsidR="00725D4A" w:rsidRDefault="00725D4A"/>
    <w:sectPr w:rsidR="00725D4A" w:rsidSect="00347D1B">
      <w:pgSz w:w="12240" w:h="15840"/>
      <w:pgMar w:top="1418" w:right="709" w:bottom="1134" w:left="1559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A8BC1" w14:textId="77777777" w:rsidR="00F96E04" w:rsidRDefault="00F96E04" w:rsidP="00725D4A">
      <w:pPr>
        <w:spacing w:after="0" w:line="240" w:lineRule="auto"/>
      </w:pPr>
      <w:r>
        <w:separator/>
      </w:r>
    </w:p>
  </w:endnote>
  <w:endnote w:type="continuationSeparator" w:id="0">
    <w:p w14:paraId="13DA5481" w14:textId="77777777" w:rsidR="00F96E04" w:rsidRDefault="00F96E04" w:rsidP="0072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1E7BC" w14:textId="77777777" w:rsidR="00F96E04" w:rsidRDefault="00F96E04" w:rsidP="00725D4A">
      <w:pPr>
        <w:spacing w:after="0" w:line="240" w:lineRule="auto"/>
      </w:pPr>
      <w:r>
        <w:separator/>
      </w:r>
    </w:p>
  </w:footnote>
  <w:footnote w:type="continuationSeparator" w:id="0">
    <w:p w14:paraId="683F4766" w14:textId="77777777" w:rsidR="00F96E04" w:rsidRDefault="00F96E04" w:rsidP="0072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3790"/>
    <w:multiLevelType w:val="hybridMultilevel"/>
    <w:tmpl w:val="94EEE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E4D21"/>
    <w:multiLevelType w:val="hybridMultilevel"/>
    <w:tmpl w:val="4A9C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D7290"/>
    <w:multiLevelType w:val="hybridMultilevel"/>
    <w:tmpl w:val="E81864F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DB595B"/>
    <w:multiLevelType w:val="hybridMultilevel"/>
    <w:tmpl w:val="C16E20A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3D369F1"/>
    <w:multiLevelType w:val="hybridMultilevel"/>
    <w:tmpl w:val="1076F324"/>
    <w:lvl w:ilvl="0" w:tplc="602A82F0">
      <w:start w:val="1"/>
      <w:numFmt w:val="bullet"/>
      <w:lvlText w:val="‣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ED0"/>
    <w:rsid w:val="001B05F9"/>
    <w:rsid w:val="00347D1B"/>
    <w:rsid w:val="003A5EC3"/>
    <w:rsid w:val="00646873"/>
    <w:rsid w:val="00725D4A"/>
    <w:rsid w:val="00727380"/>
    <w:rsid w:val="00927CBC"/>
    <w:rsid w:val="00DE2ED0"/>
    <w:rsid w:val="00E40056"/>
    <w:rsid w:val="00F9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56EB"/>
  <w15:chartTrackingRefBased/>
  <w15:docId w15:val="{B22AFB34-6EA4-4274-A245-7D96708B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25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25D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25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Косовских</dc:creator>
  <cp:keywords/>
  <dc:description/>
  <cp:lastModifiedBy>Валерия Косовских</cp:lastModifiedBy>
  <cp:revision>3</cp:revision>
  <dcterms:created xsi:type="dcterms:W3CDTF">2026-05-13T13:53:00Z</dcterms:created>
  <dcterms:modified xsi:type="dcterms:W3CDTF">2026-05-14T12:42:00Z</dcterms:modified>
</cp:coreProperties>
</file>