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3165" w:leader="none"/>
          <w:tab w:val="center" w:pos="4535" w:leader="none"/>
        </w:tabs>
        <w:spacing w:lineRule="exact" w:line="36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П А М Я Т К А</w:t>
      </w:r>
    </w:p>
    <w:p>
      <w:pPr>
        <w:pStyle w:val="Style17"/>
        <w:spacing w:lineRule="exact" w:line="360"/>
        <w:rPr>
          <w:b/>
          <w:b/>
          <w:bCs/>
          <w:szCs w:val="28"/>
        </w:rPr>
      </w:pPr>
      <w:r>
        <w:rPr>
          <w:b/>
          <w:bCs/>
          <w:szCs w:val="28"/>
        </w:rPr>
        <w:t>родителям, отправляющим детей в ДОЛ «Юнармеец»</w:t>
      </w:r>
    </w:p>
    <w:p>
      <w:pPr>
        <w:pStyle w:val="Style17"/>
        <w:spacing w:lineRule="exact" w:line="360"/>
        <w:rPr>
          <w:b/>
          <w:b/>
          <w:bCs/>
          <w:i/>
          <w:i/>
          <w:szCs w:val="28"/>
        </w:rPr>
      </w:pPr>
      <w:r>
        <w:rPr>
          <w:b/>
          <w:bCs/>
          <w:i/>
          <w:szCs w:val="28"/>
        </w:rPr>
        <w:t>В день заезда сбор детей в 9:30. Отъезд – 10:00</w:t>
      </w:r>
    </w:p>
    <w:p>
      <w:pPr>
        <w:pStyle w:val="Style17"/>
        <w:spacing w:lineRule="exact" w:line="360"/>
        <w:rPr>
          <w:b/>
          <w:b/>
          <w:bCs/>
          <w:i/>
          <w:i/>
          <w:szCs w:val="28"/>
        </w:rPr>
      </w:pPr>
      <w:r>
        <w:rPr>
          <w:b/>
          <w:bCs/>
          <w:i/>
          <w:szCs w:val="28"/>
        </w:rPr>
        <w:t>по адресу: г. Щелково, УСК «Подмосковье» (ул. Краснознаменская, д.24)</w:t>
      </w:r>
    </w:p>
    <w:p>
      <w:pPr>
        <w:pStyle w:val="Style17"/>
        <w:spacing w:lineRule="exact" w:line="360"/>
        <w:rPr/>
      </w:pPr>
      <w:r>
        <w:rPr>
          <w:b/>
          <w:bCs/>
          <w:szCs w:val="28"/>
        </w:rPr>
        <w:t>Дата весенней смены 2021 года:</w:t>
      </w:r>
    </w:p>
    <w:p>
      <w:pPr>
        <w:pStyle w:val="Style17"/>
        <w:spacing w:lineRule="exact" w:line="360"/>
        <w:rPr/>
      </w:pPr>
      <w:r>
        <w:rPr>
          <w:b/>
          <w:bCs/>
          <w:szCs w:val="28"/>
        </w:rPr>
        <w:t>22.</w:t>
      </w:r>
      <w:bookmarkStart w:id="0" w:name="_GoBack"/>
      <w:bookmarkEnd w:id="0"/>
      <w:r>
        <w:rPr>
          <w:b/>
          <w:bCs/>
          <w:szCs w:val="28"/>
        </w:rPr>
        <w:t>03.2021-27.0</w:t>
      </w:r>
      <w:r>
        <w:rPr>
          <w:b/>
          <w:bCs/>
          <w:szCs w:val="28"/>
        </w:rPr>
        <w:t>3</w:t>
      </w:r>
      <w:r>
        <w:rPr>
          <w:b/>
          <w:bCs/>
          <w:szCs w:val="28"/>
        </w:rPr>
        <w:t>.202</w:t>
      </w:r>
      <w:r>
        <w:rPr>
          <w:b/>
          <w:bCs/>
          <w:szCs w:val="28"/>
        </w:rPr>
        <w:t>1</w:t>
      </w:r>
    </w:p>
    <w:p>
      <w:pPr>
        <w:pStyle w:val="Style17"/>
        <w:spacing w:lineRule="exact" w:line="360"/>
        <w:rPr>
          <w:b/>
          <w:b/>
          <w:bCs/>
          <w:szCs w:val="28"/>
        </w:rPr>
      </w:pPr>
      <w:r>
        <w:rPr>
          <w:b/>
          <w:bCs/>
          <w:szCs w:val="28"/>
        </w:rPr>
        <w:t>Самостоятельно детей привозить нельзя!!!</w:t>
      </w:r>
    </w:p>
    <w:p>
      <w:pPr>
        <w:pStyle w:val="Style17"/>
        <w:spacing w:lineRule="exact" w:line="360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Ориентировочное время прибытие автобусов из лагеря в </w:t>
      </w:r>
      <w:r>
        <w:rPr>
          <w:b/>
          <w:bCs/>
          <w:i/>
          <w:szCs w:val="28"/>
        </w:rPr>
        <w:t>УСК «Подмосковье»</w:t>
      </w:r>
      <w:r>
        <w:rPr>
          <w:b/>
          <w:bCs/>
          <w:szCs w:val="28"/>
        </w:rPr>
        <w:t>, Щелково – 10:30.</w:t>
      </w:r>
    </w:p>
    <w:p>
      <w:pPr>
        <w:pStyle w:val="Style17"/>
        <w:spacing w:lineRule="exact" w:line="360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Родителям необходимо забрать детей с </w:t>
      </w:r>
      <w:r>
        <w:rPr>
          <w:b/>
          <w:bCs/>
          <w:i/>
          <w:szCs w:val="28"/>
        </w:rPr>
        <w:t xml:space="preserve">УСК «Подмосковье» </w:t>
      </w:r>
      <w:r>
        <w:rPr>
          <w:b/>
          <w:bCs/>
          <w:szCs w:val="28"/>
        </w:rPr>
        <w:t>до 10:45!</w:t>
      </w:r>
    </w:p>
    <w:p>
      <w:pPr>
        <w:pStyle w:val="BodyText2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>Уважаемые родители!</w:t>
      </w:r>
    </w:p>
    <w:p>
      <w:pPr>
        <w:pStyle w:val="BodyText2"/>
        <w:spacing w:lineRule="auto" w:line="240"/>
        <w:ind w:firstLine="708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Благодарим Вас, что выбрали наш лагерь! На протяжении всей оздоровительной кампании круглосуточно с Вашими детьми будут работать квалифицированные специалисты, которые помогут Вашим детям максимально быстро пройти период адаптации в лагере. Хотим обратить Ваше внимание, что даже самые высококвалифицированные специалисты не смогут помочь каждому ребенку в уходе за собой. Ребенок должен уметь следить за собой и за чистотой вещей, соблюдать правила личной гигиену.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</w:t>
      </w:r>
      <w:r>
        <w:rPr>
          <w:b/>
          <w:sz w:val="28"/>
          <w:szCs w:val="28"/>
        </w:rPr>
        <w:t>РЕКОМЕНДУЕТСЯ</w:t>
      </w:r>
      <w:r>
        <w:rPr>
          <w:sz w:val="28"/>
          <w:szCs w:val="28"/>
        </w:rPr>
        <w:t xml:space="preserve"> проинструктировать детей о правилах поведения 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время пребывания ребенка в ДОЛ «Юнармеец». Дети, нарушающие режим лагеря (курение, распитие спиртных напитков, самовольный выход за территорию лагеря, драки, нецензурная речь, воровство и порча имущества), исключаются из лагеря без возмещения стоимости пребывания. Имущественный ущерб, нанесенный лагерю детьми и транспорт, на котором отправляются отчисленные дети, оплачиваются родителями.</w:t>
      </w:r>
    </w:p>
    <w:p>
      <w:pPr>
        <w:pStyle w:val="Normal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>Распорядок дня утверждается единовременно, но может меняться в период смены.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требований Сан ПиН пункта 1.10 (Прием детей в детский оздоровительный лагерь осуществляется при наличии заключения врача об отсутствии контактов с инфекционными больными, о состоянии здоровья детей и сведений об имеющихся прививках.)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89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6149"/>
      </w:tblGrid>
      <w:tr>
        <w:trPr/>
        <w:tc>
          <w:tcPr>
            <w:tcW w:w="2806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Гостинцы, рекомендуемые для передачи детям:</w:t>
            </w:r>
          </w:p>
        </w:tc>
        <w:tc>
          <w:tcPr>
            <w:tcW w:w="6149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сушки, печенье сухое, желательно в фабричной упаковке, напитки негазированные (холодный чай, вода, сок) в фабричной упаковке.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основании требований СанПиН</w:t>
      </w:r>
    </w:p>
    <w:p>
      <w:pPr>
        <w:pStyle w:val="1"/>
        <w:rPr>
          <w:b/>
          <w:b/>
          <w:bCs/>
          <w:szCs w:val="28"/>
        </w:rPr>
      </w:pPr>
      <w:r>
        <w:rPr>
          <w:b/>
          <w:bCs/>
          <w:szCs w:val="28"/>
        </w:rPr>
        <w:t>Пищевые продукты, которые не допускается использовать в питании детей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Мясо и мясопродукты:</w:t>
      </w:r>
      <w:bookmarkStart w:id="1" w:name="sub_6001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мясо и субпродукты всех видов сельскохозяйственных животных, не прошедшие ветеринарный контроль;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мясо диких животных;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коллагенсодержащее сырье из мяса птицы;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мясо третьей и четвертой категории;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мясо с массовой долей костей, жировой и соединительной ткани свыше 20%;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субпродукты, кроме печени, языка, сердца;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кровяные и ливерные колбасы;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непотрошеная птица;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мясо водоплавающих птиц.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Блюда, изготовленные из мяса, птицы, рыбы:</w:t>
      </w:r>
      <w:bookmarkStart w:id="2" w:name="sub_6002"/>
      <w:bookmarkEnd w:id="2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рыба, не прошедшая ветеринарный контроль;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зельцы, изделия из мясной обрези, диафрагмы; рулеты из мякоти голов;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блюда, не прошедшие тепловую обработку, кроме соленой рыбы (сельдь, семга, форель).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Консервы:</w:t>
      </w:r>
      <w:bookmarkStart w:id="3" w:name="sub_6003"/>
      <w:bookmarkEnd w:id="3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консервы с нарушением герметичности банок, бомбажные, банки с ржавчиной, деформированные, без этикеток.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Пищевые жиры:</w:t>
      </w:r>
      <w:bookmarkStart w:id="4" w:name="sub_6004"/>
      <w:bookmarkEnd w:id="4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сливочное масло жирностью ниже 72%;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жаренные в жире (во фритюре) пищевые продукты и кулинарные изделия, чипсы.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 Молоко и молочные продукты:</w:t>
      </w:r>
      <w:bookmarkStart w:id="5" w:name="sub_6005"/>
      <w:bookmarkEnd w:id="5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молоко и молочные продукты из хозяйств, неблагополучных по заболеваемости сельскохозяйственных животных;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молоко, не прошедшее пастеризацию;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молочные продукты, творожные сырки с использованием растительных жиров;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молочные продукты и мороженое на основе растительных жиров;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творог из непастеризованного молока;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фляжная сметана и фляжный творог без термической обработки;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простокваша "самоквас".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 Яйца:</w:t>
      </w:r>
      <w:bookmarkStart w:id="6" w:name="sub_6006"/>
      <w:bookmarkEnd w:id="6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яйца водоплавающих птиц;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яйца с загрязненной скорлупой, с насечкой, "тек", "бой";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яйца из хозяйств, неблагополучных по сальмонеллезам.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 Кондитерские изделия:</w:t>
      </w:r>
      <w:bookmarkStart w:id="7" w:name="sub_6007"/>
      <w:bookmarkEnd w:id="7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кремовые кондитерские изделия (пирожные и торты) и кремы.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 Прочие продукты и блюда:</w:t>
      </w:r>
      <w:bookmarkStart w:id="8" w:name="sub_6008"/>
      <w:bookmarkEnd w:id="8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пищевые продукты с истекшим сроком годности и признаками недоброкачественности;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остатки пищи от предыдущего приема пищи, приготовленной накануне;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первые и вторые блюда на основе сухих пищевых концентратов быстрого приготовления;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окрошки и холодные супы;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макароны по-флотски (с мясным фаршем), макароны с рубленым яйцом;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яичница-глазунья;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паштеты и блинчики с мясом и творогом;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заливные блюда (мясные и рыбные), студни, форшмак из сельди;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сырокопченые мясные гастрономические изделия и колбасы;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крупы, мука, сухофрукты и другие продукты, загрязненные различными примесями или зараженные амбарными вредителями, семена;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грибы и кулинарные изделия, из них приготовленные;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квас, газированные напитки;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плодоовощная продукция с признаками порчи;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кофе натуральный;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тонизирующие напитки, в том числе энергетические напитки, алкоголь;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холодные напитки и морсы (без термической обработки) из плодово-ягодного сырья;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ядра абрикосовой косточки, арахиса;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карамель, в том числе леденцовая;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продукты, в том числе кондитерские изделия, содержащие алкоголь;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кумыс и другие кисломолочные продукты с содержанием этанола (более 0,5%);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жевательная резинка.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2126" w:hanging="21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 лагеря:</w:t>
      </w:r>
      <w:r>
        <w:rPr>
          <w:sz w:val="28"/>
          <w:szCs w:val="28"/>
        </w:rPr>
        <w:t xml:space="preserve"> </w:t>
        <w:tab/>
        <w:t>141137, Московская область, городской округ Лосино-Петровский, г.п. Свердловский, тер. Юнармеец, стр.4</w:t>
      </w:r>
    </w:p>
    <w:p>
      <w:pPr>
        <w:pStyle w:val="BodyText2"/>
        <w:spacing w:lineRule="auto" w:line="240"/>
        <w:jc w:val="center"/>
        <w:rPr>
          <w:szCs w:val="28"/>
          <w:u w:val="single"/>
        </w:rPr>
      </w:pPr>
      <w:r>
        <w:rPr>
          <w:bCs/>
          <w:szCs w:val="28"/>
          <w:u w:val="single"/>
        </w:rPr>
        <w:t>Телефон «горячей линии»</w:t>
      </w:r>
      <w:r>
        <w:rPr>
          <w:szCs w:val="28"/>
          <w:u w:val="single"/>
        </w:rPr>
        <w:t xml:space="preserve">: </w:t>
      </w:r>
      <w:r>
        <w:rPr>
          <w:szCs w:val="28"/>
          <w:u w:val="single"/>
          <w:shd w:fill="FFFFFF" w:val="clear"/>
        </w:rPr>
        <w:t>(495) 960-33-71</w:t>
      </w:r>
    </w:p>
    <w:tbl>
      <w:tblPr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06"/>
        <w:gridCol w:w="5913"/>
      </w:tblGrid>
      <w:tr>
        <w:trPr/>
        <w:tc>
          <w:tcPr>
            <w:tcW w:w="2806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 отправке детей иметь каждому ребенку:</w:t>
            </w:r>
          </w:p>
        </w:tc>
        <w:tc>
          <w:tcPr>
            <w:tcW w:w="5913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-бланк путевки (не обязательно)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медицинскую справку (форма №079/У)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справка об отсутствии контактов с инфекционными больными, включая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родители! Помните, чтобы отдых детей был комфортным, они должны быть готовы ко всем неожиданностям и капризам погоды. С внутренней стороны крышки чемодана приклейте список вещей, благодаря которому вашему ребенку и его воспитателям будет легче собрать их при отъезде из ДОЛ. Собрав в чемодан все необходимое, обязательно проверьте, не забыли ли Вы: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0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46"/>
        <w:gridCol w:w="4545"/>
      </w:tblGrid>
      <w:tr>
        <w:trPr>
          <w:trHeight w:val="3547" w:hRule="atLeast"/>
        </w:trPr>
        <w:tc>
          <w:tcPr>
            <w:tcW w:w="454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Куртка по погоде.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на случай плохой погоды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для занятий спортом в помещении (кроссовки)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Кожаную обувь (удобную)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Теплый свитер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Нижнее белье в дост. кол-ве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Носки в достаточном кол-ве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Одежду для занятий танцами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для торжественных мероприятий.</w:t>
            </w:r>
          </w:p>
          <w:p>
            <w:pPr>
              <w:pStyle w:val="Normal"/>
              <w:ind w:left="36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4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Девочкам с длинными волосами желательно фен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Пижама или ночная рубашка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Банное полотенце (лучше халат)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Головной убор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Футболки 2-3 шт.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Мыло, шампунь, мочалка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Зубную пасту, щетку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домашнюю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для душа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Девочкам заколки для волос в достаточном количестве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Зонт или другую защиту от осадков.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УБЕДИТЕЛЬНАЯ ПРОСЬБА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не давать</w:t>
      </w:r>
      <w:r>
        <w:rPr>
          <w:b/>
          <w:bCs/>
          <w:sz w:val="28"/>
          <w:szCs w:val="28"/>
        </w:rPr>
        <w:t xml:space="preserve"> детям в лагерь дорогостоящие вещи, драгоценности, дорогостоящие мобильные телефоны, фотоаппараты, видеокамеры,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ноутбуки, Р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Р и т.д., острые, режущие, колющие предметы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случае их потери – администрация лагеря ответственности не несет.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Лекарственные препараты, при наличии медицинских показаний к постоянному приему, передать в медицинский корпус, с приложением необходимых документов.</w:t>
      </w:r>
    </w:p>
    <w:p>
      <w:pPr>
        <w:pStyle w:val="Style17"/>
        <w:spacing w:lineRule="exact" w:line="360"/>
        <w:rPr>
          <w:b/>
          <w:b/>
          <w:bCs/>
          <w:i/>
          <w:i/>
          <w:szCs w:val="28"/>
        </w:rPr>
      </w:pPr>
      <w:r>
        <w:rPr>
          <w:b/>
          <w:bCs/>
          <w:i/>
          <w:szCs w:val="28"/>
        </w:rPr>
        <w:t>Возвращение детей в день отъезда из ДОЛ к 10:30 по адресу: г. Щелково, УСК «Подмосковье» (ул. Краснознаменская, д.24)</w:t>
      </w:r>
    </w:p>
    <w:p>
      <w:pPr>
        <w:pStyle w:val="Style17"/>
        <w:spacing w:lineRule="exact" w:line="360"/>
        <w:rPr/>
      </w:pPr>
      <w:r>
        <w:rPr>
          <w:b/>
          <w:bCs/>
          <w:szCs w:val="28"/>
        </w:rPr>
        <w:t xml:space="preserve">Родителям необходимо забрать детей с </w:t>
      </w:r>
      <w:r>
        <w:rPr>
          <w:b/>
          <w:bCs/>
          <w:i/>
          <w:szCs w:val="28"/>
        </w:rPr>
        <w:t xml:space="preserve">УСК «Подмосковье» </w:t>
      </w:r>
      <w:r>
        <w:rPr>
          <w:b/>
          <w:bCs/>
          <w:szCs w:val="28"/>
        </w:rPr>
        <w:t>до 10:45!</w:t>
      </w:r>
    </w:p>
    <w:sectPr>
      <w:footerReference w:type="default" r:id="rId2"/>
      <w:type w:val="nextPage"/>
      <w:pgSz w:w="11906" w:h="16838"/>
      <w:pgMar w:left="851" w:right="424" w:header="0" w:top="42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30e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30e63"/>
    <w:pPr>
      <w:keepNext w:val="true"/>
      <w:spacing w:lineRule="auto" w:line="360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30e6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3"/>
    <w:uiPriority w:val="99"/>
    <w:qFormat/>
    <w:rsid w:val="00130e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Знак"/>
    <w:basedOn w:val="DefaultParagraphFont"/>
    <w:link w:val="a5"/>
    <w:qFormat/>
    <w:rsid w:val="00130e6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130e6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Гипертекстовая ссылка"/>
    <w:basedOn w:val="DefaultParagraphFont"/>
    <w:uiPriority w:val="99"/>
    <w:qFormat/>
    <w:rsid w:val="001d7e42"/>
    <w:rPr>
      <w:rFonts w:cs="Times New Roman"/>
      <w:b w:val="false"/>
      <w:color w:val="106BB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nhideWhenUsed/>
    <w:rsid w:val="00130e63"/>
    <w:pPr>
      <w:spacing w:lineRule="auto" w:line="360"/>
      <w:jc w:val="center"/>
    </w:pPr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Footer"/>
    <w:basedOn w:val="Normal"/>
    <w:link w:val="a4"/>
    <w:uiPriority w:val="99"/>
    <w:rsid w:val="00130e6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0"/>
    <w:unhideWhenUsed/>
    <w:qFormat/>
    <w:rsid w:val="00130e63"/>
    <w:pPr>
      <w:spacing w:lineRule="auto" w:line="360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4</Pages>
  <Words>1003</Words>
  <Characters>6290</Characters>
  <CharactersWithSpaces>7169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2020-11-11T13:09:00Z</dcterms:created>
  <dc:creator>Антон Кожевников</dc:creator>
  <dc:description/>
  <dc:language>ru-RU</dc:language>
  <cp:lastModifiedBy/>
  <dcterms:modified xsi:type="dcterms:W3CDTF">2021-02-11T17:08:29Z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