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noProof/>
          <w:color w:val="FF0000"/>
          <w:sz w:val="28"/>
          <w:lang w:eastAsia="ru-RU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noProof/>
          <w:color w:val="FF0000"/>
          <w:sz w:val="28"/>
          <w:lang w:eastAsia="ru-RU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noProof/>
          <w:color w:val="FF0000"/>
          <w:sz w:val="28"/>
          <w:lang w:eastAsia="ru-RU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noProof/>
          <w:color w:val="FF0000"/>
          <w:sz w:val="28"/>
          <w:lang w:eastAsia="ru-RU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1CB3">
        <w:rPr>
          <w:rFonts w:ascii="Times New Roman" w:eastAsia="Calibri" w:hAnsi="Times New Roman" w:cs="Times New Roman"/>
          <w:b/>
          <w:sz w:val="40"/>
          <w:szCs w:val="40"/>
        </w:rPr>
        <w:t>Отчет о результатах деятельности</w:t>
      </w: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1CB3">
        <w:rPr>
          <w:rFonts w:ascii="Times New Roman" w:eastAsia="Calibri" w:hAnsi="Times New Roman" w:cs="Times New Roman"/>
          <w:b/>
          <w:sz w:val="40"/>
          <w:szCs w:val="40"/>
        </w:rPr>
        <w:t xml:space="preserve">Финансового управления </w:t>
      </w:r>
    </w:p>
    <w:p w:rsid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1CB3">
        <w:rPr>
          <w:rFonts w:ascii="Times New Roman" w:eastAsia="Calibri" w:hAnsi="Times New Roman" w:cs="Times New Roman"/>
          <w:b/>
          <w:sz w:val="40"/>
          <w:szCs w:val="40"/>
        </w:rPr>
        <w:t xml:space="preserve">Администрации городского округа </w:t>
      </w:r>
      <w:r w:rsidR="005363C6">
        <w:rPr>
          <w:rFonts w:ascii="Times New Roman" w:eastAsia="Calibri" w:hAnsi="Times New Roman" w:cs="Times New Roman"/>
          <w:b/>
          <w:sz w:val="40"/>
          <w:szCs w:val="40"/>
        </w:rPr>
        <w:t>Щёлково</w:t>
      </w:r>
    </w:p>
    <w:p w:rsidR="005363C6" w:rsidRPr="00B01CB3" w:rsidRDefault="005363C6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Московской области</w:t>
      </w: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1CB3">
        <w:rPr>
          <w:rFonts w:ascii="Times New Roman" w:eastAsia="Calibri" w:hAnsi="Times New Roman" w:cs="Times New Roman"/>
          <w:b/>
          <w:sz w:val="40"/>
          <w:szCs w:val="40"/>
        </w:rPr>
        <w:t>за 202</w:t>
      </w:r>
      <w:r w:rsidR="001C053F">
        <w:rPr>
          <w:rFonts w:ascii="Times New Roman" w:eastAsia="Calibri" w:hAnsi="Times New Roman" w:cs="Times New Roman"/>
          <w:b/>
          <w:sz w:val="40"/>
          <w:szCs w:val="40"/>
        </w:rPr>
        <w:t>3</w:t>
      </w:r>
      <w:r w:rsidRPr="00B01CB3">
        <w:rPr>
          <w:rFonts w:ascii="Times New Roman" w:eastAsia="Calibri" w:hAnsi="Times New Roman" w:cs="Times New Roman"/>
          <w:b/>
          <w:sz w:val="40"/>
          <w:szCs w:val="40"/>
        </w:rPr>
        <w:t xml:space="preserve"> год</w:t>
      </w: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10EED" w:rsidRDefault="00B01CB3" w:rsidP="00B01CB3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0" w:name="_Toc445993528"/>
      <w:r w:rsidRPr="00B10EED">
        <w:rPr>
          <w:rFonts w:ascii="Times New Roman" w:eastAsia="Calibri" w:hAnsi="Times New Roman" w:cs="Times New Roman"/>
          <w:b/>
          <w:color w:val="000000"/>
          <w:sz w:val="28"/>
        </w:rPr>
        <w:t xml:space="preserve">Общая информация о Финансовом управлении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b/>
          <w:color w:val="000000"/>
          <w:sz w:val="28"/>
        </w:rPr>
        <w:t>Щёлково</w:t>
      </w:r>
      <w:bookmarkEnd w:id="0"/>
    </w:p>
    <w:p w:rsidR="00B01CB3" w:rsidRPr="00B10EED" w:rsidRDefault="00B01CB3" w:rsidP="00B01CB3">
      <w:pPr>
        <w:autoSpaceDE w:val="0"/>
        <w:autoSpaceDN w:val="0"/>
        <w:adjustRightInd w:val="0"/>
        <w:spacing w:after="160" w:line="256" w:lineRule="auto"/>
        <w:ind w:firstLine="108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Финансовое управление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(далее – Финансовое управление) 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 xml:space="preserve">является структурным подразделением Администрации  городского округа Щёлково Московской области 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и 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>в соответствии с Положением о Финансовом управлении Администрации городского округа Щёлково</w:t>
      </w:r>
      <w:r w:rsidR="007F7C28"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>, утвержденным Р</w:t>
      </w:r>
      <w:r w:rsidR="00767EA6" w:rsidRPr="00B10EED">
        <w:rPr>
          <w:rFonts w:ascii="Times New Roman" w:eastAsia="Calibri" w:hAnsi="Times New Roman" w:cs="Times New Roman"/>
          <w:bCs/>
          <w:color w:val="000000"/>
          <w:sz w:val="28"/>
        </w:rPr>
        <w:t>ешением Совета депутатов городского округа Щёлково 23.04.2019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 xml:space="preserve"> года № 937/87 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>осуществля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>ет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полномочия в сфере проведения единой бюджетной и финансовой политики, составления и исполнения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 в установленном законодательством порядке. </w:t>
      </w:r>
    </w:p>
    <w:p w:rsidR="00B01CB3" w:rsidRPr="00B10EED" w:rsidRDefault="00B01CB3" w:rsidP="00B01CB3">
      <w:pPr>
        <w:autoSpaceDE w:val="0"/>
        <w:autoSpaceDN w:val="0"/>
        <w:adjustRightInd w:val="0"/>
        <w:spacing w:after="160" w:line="256" w:lineRule="auto"/>
        <w:ind w:firstLine="108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Финансовое управление организует и обеспечивает в установленном законодательством порядке исполнение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области.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Составляет проект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области. Организует ведение бюджетного и бухгалтерского учета, составление и представление бюджетной отчетности об исполнении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области, а также бухгалтерской отчетности. Осуществляет внутренний муниципальный финансовый контроль и контроль в сфере закупок в части полномочий органа внутреннего муниципального финансового контроля.</w:t>
      </w:r>
    </w:p>
    <w:p w:rsidR="00B01CB3" w:rsidRDefault="00B01CB3" w:rsidP="00B01CB3">
      <w:pPr>
        <w:autoSpaceDE w:val="0"/>
        <w:autoSpaceDN w:val="0"/>
        <w:adjustRightInd w:val="0"/>
        <w:spacing w:after="160" w:line="256" w:lineRule="auto"/>
        <w:ind w:firstLine="108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Финансовое управление является юридическим лицом, имеет бюджетную смету, самостоятельный баланс, свою печать, штампы, бланки. В своей деятельности руководствуется Конституцией Российской Федерации, Бюджетным кодексом Российской Федерации и иными законами и  нормативными правовыми актами Российской Федерации, Законом Московской области «О мерах по противодействию коррупции в Московской области», Законом Московской области «О муниципальной службе в Московской области» и иными законами и нормативными правовыми актами Московской области, Уставом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области, постановлениями и распоряжениями Главы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области, а также Положением о Финансовом управлении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7F373A" w:rsidRPr="007F373A" w:rsidRDefault="00AC5B48" w:rsidP="007F373A">
      <w:pPr>
        <w:pStyle w:val="001"/>
        <w:rPr>
          <w:u w:val="single"/>
        </w:rPr>
      </w:pPr>
      <w:bookmarkStart w:id="1" w:name="_Toc445993536"/>
      <w:r w:rsidRPr="00B95510">
        <w:t xml:space="preserve"> </w:t>
      </w:r>
      <w:bookmarkStart w:id="2" w:name="_Toc445993533"/>
      <w:r w:rsidR="007F373A" w:rsidRPr="007F373A">
        <w:rPr>
          <w:u w:val="single"/>
        </w:rPr>
        <w:t>2. Составление проекта бюджета городского округа Щёлково</w:t>
      </w:r>
    </w:p>
    <w:p w:rsidR="007F373A" w:rsidRPr="007F373A" w:rsidRDefault="007F373A" w:rsidP="007F373A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7F373A" w:rsidRPr="007F373A" w:rsidRDefault="007F373A" w:rsidP="007F373A">
      <w:pPr>
        <w:keepNext/>
        <w:spacing w:after="0" w:line="312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3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соответствии со статьей 5 Положения о бюджетном процессе городского округа Щёлково Московской области, утвержденного Решением Совета депутатов городского округа Щёлково от 28.05.2019 № 977/89-227-</w:t>
      </w:r>
      <w:r w:rsidRPr="007F37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НПА (Далее - положение о бюджетном процессе), Положением о порядке и сроках составления проекта бюджета городского округа Щёлково Московской области на очередной финансовый год и на плановый период и о порядке работы над документами и материалами, представляемыми одновременно с проектом бюджета городского округа Щёлково Московской области, утвержденным постановлением Администрации городского округа Щёлково от 05.07.2019 № 2634 Финансовым управлением Администрации городского округа Щёлково (далее – Финансовое управление) осуществлена разработка проекта бюджета городского округа Щёлково на 2023 год и на плановый период 2024 и 2025 годов.</w:t>
      </w:r>
    </w:p>
    <w:p w:rsidR="007F373A" w:rsidRPr="007F373A" w:rsidRDefault="007F373A" w:rsidP="007F373A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Составление проекта бюджета городского округа на очередной финансовый год и на плановый период основывается на прогнозе социально-экономического развития городского округа на очередной финансовый год и на плановый период, основных направлениях бюджетной и налоговой политики округа на очередной финансовый год и на плановый период,  19-ти муниципальных программах.</w:t>
      </w:r>
    </w:p>
    <w:p w:rsidR="007F373A" w:rsidRPr="007F373A" w:rsidRDefault="007F373A" w:rsidP="007F373A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бюджетной и налоговой политики городского округа Щёлково на 2023 год и на плановый период 2024 и 2025 годов разработанные в соответствии со статьями 172, 184.2 Бюджетного кодекса Российской Федерации, статьей 6 положения о бюджетном процессе, </w:t>
      </w:r>
      <w:r w:rsidRPr="007F373A">
        <w:rPr>
          <w:rFonts w:ascii="Times New Roman" w:hAnsi="Times New Roman" w:cs="Times New Roman"/>
          <w:sz w:val="28"/>
          <w:szCs w:val="28"/>
        </w:rPr>
        <w:t xml:space="preserve">являются базой для формирования бюджета городского округа на 2023 год и на плановый период 2024 и 2025 годов, учитывают приоритеты, сформулированные Президентом Российской Федерации в указах и национальных (федеральных) проектах и определяют стратегию действий органов Администрации городского округа в части доходов, расходов бюджета и межбюджетных отношений. </w:t>
      </w:r>
    </w:p>
    <w:p w:rsidR="007F373A" w:rsidRPr="007F373A" w:rsidRDefault="007F373A" w:rsidP="007F373A">
      <w:pPr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73A">
        <w:rPr>
          <w:rFonts w:ascii="Times New Roman" w:hAnsi="Times New Roman" w:cs="Times New Roman"/>
          <w:sz w:val="28"/>
          <w:szCs w:val="28"/>
        </w:rPr>
        <w:t>Основной целью бюджетной и налоговой политики городского округа в предстоящем бюджетном цикле являются обеспечение финансовой устойчивости и сбалансированности бюджета городского округа, сохранение стабильной социально-экономической ситуации в городско округе.</w:t>
      </w:r>
    </w:p>
    <w:p w:rsidR="007F373A" w:rsidRPr="007F373A" w:rsidRDefault="007F373A" w:rsidP="007F37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Налоговая политика городского округа на 2023 год и плановый период 2024 - 2025 годов в части доходов в существующих экономических условиях, связанных с внутренними и внешнеполитическими факторами, ориентирована на обеспечение устойчивого социально-экономического развития городского округа, направлена на сохранение положительной динамики поступления доходов и укрепление доходного потенциала городского бюджета и предусматривает продолжение реализации комплекса мер, направленных на:</w:t>
      </w:r>
    </w:p>
    <w:p w:rsidR="007F373A" w:rsidRPr="007F373A" w:rsidRDefault="007F373A" w:rsidP="007F37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- формирование реалистичного прогноза поступления доходов бюджета городского округа, своевременную актуализацию методик прогнозирования поступления доходов, ведение реестра источников доходов городского бюджета в целях повышения качества планирования и эффективности администрирования доходов городского бюджета;</w:t>
      </w:r>
    </w:p>
    <w:p w:rsidR="007F373A" w:rsidRPr="007F373A" w:rsidRDefault="007F373A" w:rsidP="007F37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- осуществление контроля за своевременностью и полнотой перечисления в городской бюджет неналоговых платежей, проведение анализа состояния дебиторской задолженности, инвентаризацию просроченной задолженности, проведение претензионной работы с неплательщиками и работы по осуществлению мер принудительного взыскания задолженности;</w:t>
      </w:r>
    </w:p>
    <w:p w:rsidR="007F373A" w:rsidRPr="007F373A" w:rsidRDefault="007F373A" w:rsidP="007F37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-  координацию мер по повышению уровня собираемости платежей в бюджет городского округа в целях обеспечения в полном объеме запланированных налоговых и неналоговых поступлений;</w:t>
      </w:r>
    </w:p>
    <w:p w:rsidR="007F373A" w:rsidRPr="007F373A" w:rsidRDefault="007F373A" w:rsidP="007F37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- продолжение работы по поддержке предпринимательской и инвестиционной активности;</w:t>
      </w:r>
    </w:p>
    <w:p w:rsidR="007F373A" w:rsidRPr="007F373A" w:rsidRDefault="007F373A" w:rsidP="007F37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- содействие налоговым органам в рамках компетенции органов местного самоуправления в проведении мероприятий по выявлению, постановке на налоговый учет и привлечению субъектов предпринимательской деятельности, осуществляющих деятельность на территории городского округа, к постановке на налоговый учет в целях исполнения обязанностей по уплате налогов в полном объеме;</w:t>
      </w:r>
    </w:p>
    <w:p w:rsidR="007F373A" w:rsidRPr="007F373A" w:rsidRDefault="007F373A" w:rsidP="007F37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- осуществление межведомственного взаимодействия по вопросам своевременности и полноты перечисления в городской бюджет налоговых и неналоговых платежей, взыскания дебиторской задолженности по платежам в бюджет городского округа, обеспечения своевременной выплаты заработной платы;</w:t>
      </w:r>
    </w:p>
    <w:p w:rsidR="007F373A" w:rsidRPr="007F373A" w:rsidRDefault="007F373A" w:rsidP="007F37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и управления земельно-имущественным комплексом городского округа посредством.</w:t>
      </w:r>
    </w:p>
    <w:p w:rsidR="007F373A" w:rsidRPr="007F373A" w:rsidRDefault="007F373A" w:rsidP="007F37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Бюджетная политика городского округа на 2023 год и плановый период 2024 - 2025 годов в части расходов предусматривает реализацию комплекса мер, направленных на:</w:t>
      </w:r>
    </w:p>
    <w:p w:rsidR="007F373A" w:rsidRPr="007F373A" w:rsidRDefault="007F373A" w:rsidP="007F37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- формирование бюджетных параметров исходя из необходимости безусловного исполнения действующих расходных обязательств городского округа;</w:t>
      </w:r>
    </w:p>
    <w:p w:rsidR="007F373A" w:rsidRPr="007F373A" w:rsidRDefault="007F373A" w:rsidP="007F37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- концентрацию бюджетных ресурсов на приоритетных направлениях развития городского округа;</w:t>
      </w:r>
    </w:p>
    <w:p w:rsidR="007F373A" w:rsidRPr="007F373A" w:rsidRDefault="007F373A" w:rsidP="007F37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- принятие новых расходных обязательств с учетом их эффективности, соответствия приоритетным направлениям социально-экономического развития городского округа и при условии наличия ресурсов для их гарантированного исполнения в целях снижения риска неисполнения (либо исполнения в неполном объеме) действующих расходных обязательств;</w:t>
      </w:r>
    </w:p>
    <w:p w:rsidR="007F373A" w:rsidRPr="007F373A" w:rsidRDefault="007F373A" w:rsidP="007F37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 xml:space="preserve"> - анализ осуществляемых расходных обязательств в целях исключения направления средств на выполнение полномочий, не отнесенных к полномочиям городского округа;</w:t>
      </w:r>
    </w:p>
    <w:p w:rsidR="007F373A" w:rsidRPr="007F373A" w:rsidRDefault="007F373A" w:rsidP="007F37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 xml:space="preserve"> - участие в государственных программах Московской области в целях получения дополнительных средств на решение вопросов местного значения;</w:t>
      </w:r>
    </w:p>
    <w:p w:rsidR="007F373A" w:rsidRPr="007F373A" w:rsidRDefault="007F373A" w:rsidP="007F37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- поддержание оптимального объема и структуры расходов на функционирование органов местного самоуправления городского округа;</w:t>
      </w:r>
    </w:p>
    <w:p w:rsidR="007F373A" w:rsidRPr="007F373A" w:rsidRDefault="007F373A" w:rsidP="007F37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- повышение рациональности использования бюджетных средств муниципальными учреждениями городского округа, в том числе за счет развития приносящей доход деятельности;</w:t>
      </w:r>
    </w:p>
    <w:p w:rsidR="007F373A" w:rsidRPr="007F373A" w:rsidRDefault="007F373A" w:rsidP="007F37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- сохранение достигнутого уровня предоставления муниципальных услуг (работ) и недопущение снижения качества их предоставления в целях обеспечения комфортных условий для проживания населения в городском округе;</w:t>
      </w:r>
    </w:p>
    <w:p w:rsidR="007F373A" w:rsidRPr="007F373A" w:rsidRDefault="007F373A" w:rsidP="007F37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- строгое соблюдение бюджетно-финансовой дисциплины всеми главными распорядителями бюджетных средств и получателями бюджетных средств, обеспечение организации и проведения ими эффективного внутреннего финансового аудита в соответствии с федеральными стандартами.</w:t>
      </w:r>
    </w:p>
    <w:p w:rsidR="007F373A" w:rsidRPr="007F373A" w:rsidRDefault="007F373A" w:rsidP="007F373A">
      <w:pPr>
        <w:autoSpaceDE w:val="0"/>
        <w:autoSpaceDN w:val="0"/>
        <w:adjustRightInd w:val="0"/>
        <w:spacing w:after="0" w:line="312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 xml:space="preserve">Проект бюджета городского округа Щёлково сформирован на три года: очередной 2023 год и плановый период 2024 и 2025 годов. </w:t>
      </w:r>
    </w:p>
    <w:p w:rsidR="007F373A" w:rsidRPr="007F373A" w:rsidRDefault="007F373A" w:rsidP="007F373A">
      <w:pPr>
        <w:autoSpaceDE w:val="0"/>
        <w:autoSpaceDN w:val="0"/>
        <w:adjustRightInd w:val="0"/>
        <w:spacing w:after="0" w:line="312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В соответствии статьей 8 положения о бюджетном процессе</w:t>
      </w:r>
      <w:r w:rsidRPr="007F373A">
        <w:rPr>
          <w:sz w:val="28"/>
          <w:szCs w:val="28"/>
        </w:rPr>
        <w:t xml:space="preserve"> </w:t>
      </w:r>
      <w:r w:rsidRPr="007F373A">
        <w:rPr>
          <w:rFonts w:ascii="Times New Roman" w:hAnsi="Times New Roman" w:cs="Times New Roman"/>
          <w:sz w:val="28"/>
          <w:szCs w:val="28"/>
        </w:rPr>
        <w:t>проект решения Совета депутатов городского округа Щёлково «О бюджете городского округа Щёлково Московской области на 2023 год и на плановый период 2024 и 2025 годов» вместе с документами, представляемыми одновременно с проектом решения направлены в Совет депутатов городского округа Щёлково 14.11.2022 г.</w:t>
      </w:r>
    </w:p>
    <w:p w:rsidR="007F373A" w:rsidRPr="007F373A" w:rsidRDefault="007F373A" w:rsidP="007F373A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7F373A" w:rsidRPr="007F373A" w:rsidRDefault="007F373A" w:rsidP="007F37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3A">
        <w:rPr>
          <w:rFonts w:ascii="Times New Roman" w:hAnsi="Times New Roman" w:cs="Times New Roman"/>
          <w:b/>
          <w:sz w:val="28"/>
          <w:szCs w:val="28"/>
        </w:rPr>
        <w:t>Основные параметры проекта бюджета</w:t>
      </w:r>
    </w:p>
    <w:p w:rsidR="007F373A" w:rsidRPr="007F373A" w:rsidRDefault="007F373A" w:rsidP="007F373A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7F37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7F373A">
        <w:rPr>
          <w:rFonts w:ascii="Times New Roman" w:hAnsi="Times New Roman" w:cs="Times New Roman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1842"/>
        <w:gridCol w:w="1844"/>
      </w:tblGrid>
      <w:tr w:rsidR="007F373A" w:rsidRPr="007F373A" w:rsidTr="00497B47">
        <w:trPr>
          <w:cantSplit/>
          <w:trHeight w:val="381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73A" w:rsidRPr="007F373A" w:rsidRDefault="007F373A" w:rsidP="007F373A">
            <w:pPr>
              <w:ind w:hanging="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F373A" w:rsidRPr="007F373A" w:rsidRDefault="007F373A" w:rsidP="007F373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7F373A" w:rsidRPr="007F373A" w:rsidRDefault="007F373A" w:rsidP="007F373A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2024 год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7F373A" w:rsidRPr="007F373A" w:rsidRDefault="007F373A" w:rsidP="007F373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2025 год</w:t>
            </w:r>
          </w:p>
        </w:tc>
      </w:tr>
      <w:tr w:rsidR="007F373A" w:rsidRPr="007F373A" w:rsidTr="00497B47">
        <w:trPr>
          <w:cantSplit/>
          <w:trHeight w:val="118"/>
          <w:tblHeader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373A" w:rsidRPr="007F373A" w:rsidRDefault="007F373A" w:rsidP="007F373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F373A" w:rsidRPr="007F373A" w:rsidRDefault="007F373A" w:rsidP="007F373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Проект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F373A" w:rsidRPr="007F373A" w:rsidRDefault="007F373A" w:rsidP="007F373A">
            <w:pPr>
              <w:ind w:left="-108" w:firstLine="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Проект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7F373A" w:rsidRPr="007F373A" w:rsidRDefault="007F373A" w:rsidP="007F373A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Проект</w:t>
            </w:r>
          </w:p>
        </w:tc>
      </w:tr>
      <w:tr w:rsidR="007F373A" w:rsidRPr="007F373A" w:rsidTr="00497B47">
        <w:trPr>
          <w:cantSplit/>
          <w:trHeight w:val="254"/>
          <w:tblHeader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F373A" w:rsidRPr="007F373A" w:rsidRDefault="007F373A" w:rsidP="007F37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7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F373A">
              <w:rPr>
                <w:rFonts w:ascii="Times New Roman" w:hAnsi="Times New Roman" w:cs="Times New Roman"/>
                <w:b/>
                <w:sz w:val="24"/>
                <w:szCs w:val="24"/>
              </w:rPr>
              <w:t>. Доходы,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3A" w:rsidRPr="007F373A" w:rsidRDefault="007F373A" w:rsidP="007F373A">
            <w:pPr>
              <w:ind w:firstLine="34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12 427 049,2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3A" w:rsidRPr="007F373A" w:rsidRDefault="007F373A" w:rsidP="007F373A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10 874 820,8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373A" w:rsidRPr="007F373A" w:rsidRDefault="007F373A" w:rsidP="007F373A">
            <w:pPr>
              <w:ind w:firstLine="34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11 277 840,4</w:t>
            </w:r>
          </w:p>
        </w:tc>
      </w:tr>
      <w:tr w:rsidR="007F373A" w:rsidRPr="007F373A" w:rsidTr="00497B47">
        <w:trPr>
          <w:cantSplit/>
          <w:trHeight w:val="203"/>
          <w:tblHeader/>
        </w:trPr>
        <w:tc>
          <w:tcPr>
            <w:tcW w:w="3828" w:type="dxa"/>
            <w:tcBorders>
              <w:bottom w:val="single" w:sz="4" w:space="0" w:color="auto"/>
            </w:tcBorders>
          </w:tcPr>
          <w:p w:rsidR="007F373A" w:rsidRPr="007F373A" w:rsidRDefault="007F373A" w:rsidP="007F37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F373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3A" w:rsidRPr="007F373A" w:rsidRDefault="007F373A" w:rsidP="007F373A">
            <w:pPr>
              <w:ind w:firstLine="34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3A" w:rsidRPr="007F373A" w:rsidRDefault="007F373A" w:rsidP="007F373A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3A" w:rsidRPr="007F373A" w:rsidRDefault="007F373A" w:rsidP="007F373A">
            <w:pPr>
              <w:ind w:firstLine="34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7F373A" w:rsidRPr="007F373A" w:rsidTr="00497B47">
        <w:trPr>
          <w:cantSplit/>
          <w:trHeight w:val="239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73A" w:rsidRPr="007F373A" w:rsidRDefault="007F373A" w:rsidP="007F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3A" w:rsidRPr="007F373A" w:rsidRDefault="007F373A" w:rsidP="007F373A">
            <w:pPr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5 753 807,0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3A" w:rsidRPr="007F373A" w:rsidRDefault="007F373A" w:rsidP="007F373A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5 766 382,0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73A" w:rsidRPr="007F373A" w:rsidRDefault="007F373A" w:rsidP="007F373A">
            <w:pPr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5 982 937,0</w:t>
            </w:r>
          </w:p>
        </w:tc>
      </w:tr>
      <w:tr w:rsidR="007F373A" w:rsidRPr="007F373A" w:rsidTr="00497B47">
        <w:trPr>
          <w:cantSplit/>
          <w:trHeight w:val="508"/>
          <w:tblHeader/>
        </w:trPr>
        <w:tc>
          <w:tcPr>
            <w:tcW w:w="3828" w:type="dxa"/>
            <w:tcBorders>
              <w:top w:val="nil"/>
            </w:tcBorders>
          </w:tcPr>
          <w:p w:rsidR="007F373A" w:rsidRPr="007F373A" w:rsidRDefault="007F373A" w:rsidP="007F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  <w:proofErr w:type="gramStart"/>
            <w:r w:rsidRPr="007F373A">
              <w:rPr>
                <w:rFonts w:ascii="Times New Roman" w:hAnsi="Times New Roman" w:cs="Times New Roman"/>
                <w:sz w:val="24"/>
                <w:szCs w:val="24"/>
              </w:rPr>
              <w:t>из  бюджетов</w:t>
            </w:r>
            <w:proofErr w:type="gramEnd"/>
            <w:r w:rsidRPr="007F373A">
              <w:rPr>
                <w:rFonts w:ascii="Times New Roman" w:hAnsi="Times New Roman" w:cs="Times New Roman"/>
                <w:sz w:val="24"/>
                <w:szCs w:val="24"/>
              </w:rPr>
              <w:t xml:space="preserve"> других уровней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73A" w:rsidRPr="007F373A" w:rsidRDefault="007F373A" w:rsidP="007F373A">
            <w:pPr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6 673 242,2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73A" w:rsidRPr="007F373A" w:rsidRDefault="007F373A" w:rsidP="007F373A">
            <w:pPr>
              <w:ind w:left="-108" w:firstLine="108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5 108 438,8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373A" w:rsidRPr="007F373A" w:rsidRDefault="007F373A" w:rsidP="007F373A">
            <w:pPr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5 294 903,4</w:t>
            </w:r>
          </w:p>
        </w:tc>
      </w:tr>
      <w:tr w:rsidR="007F373A" w:rsidRPr="007F373A" w:rsidTr="00497B47">
        <w:trPr>
          <w:cantSplit/>
          <w:trHeight w:val="374"/>
          <w:tblHeader/>
        </w:trPr>
        <w:tc>
          <w:tcPr>
            <w:tcW w:w="3828" w:type="dxa"/>
          </w:tcPr>
          <w:p w:rsidR="007F373A" w:rsidRPr="007F373A" w:rsidRDefault="007F373A" w:rsidP="007F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F373A">
              <w:rPr>
                <w:rFonts w:ascii="Times New Roman" w:hAnsi="Times New Roman" w:cs="Times New Roman"/>
                <w:b/>
                <w:sz w:val="24"/>
                <w:szCs w:val="24"/>
              </w:rPr>
              <w:t>. Расходы, 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373A" w:rsidRPr="007F373A" w:rsidRDefault="007F373A" w:rsidP="007F373A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13 776 631,1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373A" w:rsidRPr="007F373A" w:rsidRDefault="007F373A" w:rsidP="007F373A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11 437 843,9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F373A" w:rsidRPr="007F373A" w:rsidRDefault="007F373A" w:rsidP="007F373A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11 985 776,3</w:t>
            </w:r>
          </w:p>
        </w:tc>
      </w:tr>
      <w:tr w:rsidR="007F373A" w:rsidRPr="007F373A" w:rsidTr="00497B47">
        <w:trPr>
          <w:cantSplit/>
          <w:trHeight w:val="607"/>
          <w:tblHeader/>
        </w:trPr>
        <w:tc>
          <w:tcPr>
            <w:tcW w:w="3828" w:type="dxa"/>
          </w:tcPr>
          <w:p w:rsidR="007F373A" w:rsidRPr="007F373A" w:rsidRDefault="007F373A" w:rsidP="007F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sz w:val="24"/>
                <w:szCs w:val="24"/>
              </w:rPr>
              <w:t>в том числе: условно утверждённые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373A" w:rsidRPr="007F373A" w:rsidRDefault="007F373A" w:rsidP="007F373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F373A" w:rsidRPr="007F373A" w:rsidRDefault="007F373A" w:rsidP="007F373A">
            <w:pPr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158 235,1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7F373A" w:rsidRPr="007F373A" w:rsidRDefault="007F373A" w:rsidP="007F373A">
            <w:pPr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334 543,6</w:t>
            </w:r>
          </w:p>
        </w:tc>
      </w:tr>
      <w:tr w:rsidR="007F373A" w:rsidRPr="007F373A" w:rsidTr="00497B47">
        <w:trPr>
          <w:cantSplit/>
          <w:trHeight w:val="422"/>
          <w:tblHeader/>
        </w:trPr>
        <w:tc>
          <w:tcPr>
            <w:tcW w:w="3828" w:type="dxa"/>
          </w:tcPr>
          <w:p w:rsidR="007F373A" w:rsidRPr="007F373A" w:rsidRDefault="007F373A" w:rsidP="007F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F373A">
              <w:rPr>
                <w:rFonts w:ascii="Times New Roman" w:hAnsi="Times New Roman" w:cs="Times New Roman"/>
                <w:b/>
                <w:sz w:val="24"/>
                <w:szCs w:val="24"/>
              </w:rPr>
              <w:t>. Дефицит (-), профицит (+)</w:t>
            </w:r>
          </w:p>
        </w:tc>
        <w:tc>
          <w:tcPr>
            <w:tcW w:w="1984" w:type="dxa"/>
            <w:shd w:val="clear" w:color="auto" w:fill="auto"/>
          </w:tcPr>
          <w:p w:rsidR="007F373A" w:rsidRPr="007F373A" w:rsidRDefault="007F373A" w:rsidP="007F373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-1 349 581,9</w:t>
            </w:r>
          </w:p>
        </w:tc>
        <w:tc>
          <w:tcPr>
            <w:tcW w:w="1842" w:type="dxa"/>
            <w:shd w:val="clear" w:color="auto" w:fill="auto"/>
          </w:tcPr>
          <w:p w:rsidR="007F373A" w:rsidRPr="007F373A" w:rsidRDefault="007F373A" w:rsidP="007F373A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-563 023,1</w:t>
            </w:r>
          </w:p>
        </w:tc>
        <w:tc>
          <w:tcPr>
            <w:tcW w:w="1844" w:type="dxa"/>
            <w:shd w:val="clear" w:color="auto" w:fill="auto"/>
          </w:tcPr>
          <w:p w:rsidR="007F373A" w:rsidRPr="007F373A" w:rsidRDefault="007F373A" w:rsidP="007F373A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F373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-707 935,9</w:t>
            </w:r>
          </w:p>
        </w:tc>
      </w:tr>
    </w:tbl>
    <w:p w:rsidR="007F373A" w:rsidRPr="007F373A" w:rsidRDefault="007F373A" w:rsidP="007F373A">
      <w:pPr>
        <w:spacing w:after="0" w:line="312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73A">
        <w:rPr>
          <w:rFonts w:ascii="Times New Roman" w:hAnsi="Times New Roman" w:cs="Times New Roman"/>
          <w:bCs/>
          <w:sz w:val="28"/>
          <w:szCs w:val="28"/>
        </w:rPr>
        <w:t>Проект доходной части бюджета городского округа Щёлково на 2023 год и на плановый период 2024 и 2025 годов составлен с учетом ожидаемого исполнения бюджета городского округа в текущем финансовом году, показателей прогноза социально-экономического развития городского округа Щёлково</w:t>
      </w:r>
      <w:r w:rsidRPr="007F373A">
        <w:rPr>
          <w:rFonts w:ascii="Times New Roman" w:hAnsi="Times New Roman" w:cs="Times New Roman"/>
        </w:rPr>
        <w:t xml:space="preserve"> </w:t>
      </w:r>
      <w:r w:rsidRPr="007F373A">
        <w:rPr>
          <w:rFonts w:ascii="Times New Roman" w:hAnsi="Times New Roman" w:cs="Times New Roman"/>
          <w:bCs/>
          <w:sz w:val="28"/>
          <w:szCs w:val="28"/>
        </w:rPr>
        <w:t xml:space="preserve">на 2023-2025 годы, отчетов налоговой инспекции о налоговой базе и структуре начислений по налоговым доходам за 2022 год, данных главных администраторов доходов о прогнозе поступлений в бюджет. В расчетах учтены изменения налогового и бюджетного законодательства Российской Федерации и Московской области, нормативных документов городского округа Щёлково. </w:t>
      </w:r>
    </w:p>
    <w:p w:rsidR="007F373A" w:rsidRPr="007F373A" w:rsidRDefault="007F373A" w:rsidP="007F373A">
      <w:pPr>
        <w:tabs>
          <w:tab w:val="center" w:pos="4677"/>
          <w:tab w:val="right" w:pos="9355"/>
        </w:tabs>
        <w:spacing w:after="0" w:line="312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73A">
        <w:rPr>
          <w:rFonts w:ascii="Times New Roman" w:hAnsi="Times New Roman" w:cs="Times New Roman"/>
          <w:bCs/>
          <w:sz w:val="28"/>
          <w:szCs w:val="28"/>
        </w:rPr>
        <w:t>Общий объем доходов бюджета городского округа Щёлково</w:t>
      </w:r>
      <w:r w:rsidRPr="007F373A">
        <w:rPr>
          <w:rFonts w:ascii="Times New Roman" w:hAnsi="Times New Roman" w:cs="Times New Roman"/>
        </w:rPr>
        <w:t xml:space="preserve"> </w:t>
      </w:r>
      <w:r w:rsidRPr="007F373A">
        <w:rPr>
          <w:rFonts w:ascii="Times New Roman" w:hAnsi="Times New Roman" w:cs="Times New Roman"/>
          <w:bCs/>
          <w:sz w:val="28"/>
          <w:szCs w:val="28"/>
        </w:rPr>
        <w:t>составляет:</w:t>
      </w:r>
    </w:p>
    <w:p w:rsidR="007F373A" w:rsidRPr="007F373A" w:rsidRDefault="007F373A" w:rsidP="007F373A">
      <w:pPr>
        <w:tabs>
          <w:tab w:val="center" w:pos="4677"/>
          <w:tab w:val="right" w:pos="9355"/>
        </w:tabs>
        <w:spacing w:after="0" w:line="312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73A">
        <w:rPr>
          <w:rFonts w:ascii="Times New Roman" w:hAnsi="Times New Roman" w:cs="Times New Roman"/>
          <w:bCs/>
          <w:sz w:val="28"/>
          <w:szCs w:val="28"/>
        </w:rPr>
        <w:t xml:space="preserve"> на 2023 год - 12 427 049,2 тыс. рублей, в том числе объём межбюджетных трансфертов, получаемых из других бюджетов бюджетной системы Российской Федерации в сумме 6 673 242,2 тыс. рублей;</w:t>
      </w:r>
    </w:p>
    <w:p w:rsidR="007F373A" w:rsidRPr="007F373A" w:rsidRDefault="007F373A" w:rsidP="007F373A">
      <w:pPr>
        <w:tabs>
          <w:tab w:val="center" w:pos="4677"/>
          <w:tab w:val="right" w:pos="9355"/>
        </w:tabs>
        <w:spacing w:after="0" w:line="312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73A">
        <w:rPr>
          <w:rFonts w:ascii="Times New Roman" w:hAnsi="Times New Roman" w:cs="Times New Roman"/>
          <w:bCs/>
          <w:sz w:val="28"/>
          <w:szCs w:val="28"/>
        </w:rPr>
        <w:t xml:space="preserve"> на 2024 год – 10 874 820,8 тыс. рублей, в том числе объём межбюджетных трансфертов, получаемых из других бюджетов бюджетной системы Российской Федерации, в сумме 5 108 438,8 тыс. рублей;</w:t>
      </w:r>
    </w:p>
    <w:p w:rsidR="007F373A" w:rsidRPr="007F373A" w:rsidRDefault="007F373A" w:rsidP="007F373A">
      <w:pPr>
        <w:tabs>
          <w:tab w:val="center" w:pos="4677"/>
          <w:tab w:val="right" w:pos="9355"/>
        </w:tabs>
        <w:spacing w:after="0" w:line="312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73A">
        <w:rPr>
          <w:rFonts w:ascii="Times New Roman" w:hAnsi="Times New Roman" w:cs="Times New Roman"/>
          <w:bCs/>
          <w:sz w:val="28"/>
          <w:szCs w:val="28"/>
        </w:rPr>
        <w:t xml:space="preserve"> на 2025 год – 11 277 840,4 тыс. рублей, в том числе объём межбюджетных трансфертов, получаемых из других бюджетов бюджетной системы Российской Федерации в сумме 5 294 903,4 тыс. рублей. </w:t>
      </w:r>
    </w:p>
    <w:p w:rsidR="007F373A" w:rsidRPr="007F373A" w:rsidRDefault="007F373A" w:rsidP="007F373A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 w:rsidRPr="007F373A">
        <w:rPr>
          <w:rFonts w:ascii="Times New Roman" w:hAnsi="Times New Roman" w:cs="Times New Roman"/>
          <w:bCs/>
          <w:sz w:val="28"/>
          <w:szCs w:val="28"/>
        </w:rPr>
        <w:t xml:space="preserve">Структура доходной части бюджета состоит из </w:t>
      </w:r>
      <w:r w:rsidRPr="007F373A">
        <w:rPr>
          <w:rFonts w:ascii="Times New Roman" w:hAnsi="Times New Roman" w:cs="Times New Roman"/>
          <w:sz w:val="28"/>
          <w:szCs w:val="20"/>
        </w:rPr>
        <w:t>налоговых и неналоговых доходов, безвозмездных поступлений.</w:t>
      </w:r>
    </w:p>
    <w:p w:rsidR="007F373A" w:rsidRPr="007F373A" w:rsidRDefault="007F373A" w:rsidP="007F373A">
      <w:pPr>
        <w:spacing w:after="0"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7F373A">
        <w:rPr>
          <w:rFonts w:ascii="Times New Roman" w:hAnsi="Times New Roman" w:cs="Times New Roman"/>
          <w:color w:val="000000"/>
          <w:sz w:val="28"/>
          <w:szCs w:val="20"/>
        </w:rPr>
        <w:t xml:space="preserve">Проект бюджета городского округа Щёлково по расходам </w:t>
      </w:r>
      <w:r w:rsidRPr="007F373A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 </w:t>
      </w:r>
      <w:r w:rsidRPr="007F373A">
        <w:rPr>
          <w:rFonts w:ascii="Times New Roman" w:hAnsi="Times New Roman" w:cs="Times New Roman"/>
          <w:sz w:val="28"/>
          <w:szCs w:val="28"/>
        </w:rPr>
        <w:t>с</w:t>
      </w:r>
      <w:r w:rsidRPr="007F373A">
        <w:rPr>
          <w:rFonts w:ascii="Times New Roman" w:hAnsi="Times New Roman" w:cs="Times New Roman"/>
          <w:szCs w:val="28"/>
        </w:rPr>
        <w:t xml:space="preserve"> </w:t>
      </w:r>
      <w:r w:rsidRPr="007F373A">
        <w:rPr>
          <w:rFonts w:ascii="Times New Roman" w:hAnsi="Times New Roman" w:cs="Times New Roman"/>
          <w:sz w:val="28"/>
          <w:szCs w:val="28"/>
        </w:rPr>
        <w:t xml:space="preserve">применением единого справочника типового бюджета городского округа Московской области, </w:t>
      </w:r>
      <w:r w:rsidRPr="007F373A">
        <w:rPr>
          <w:rFonts w:ascii="Times New Roman" w:hAnsi="Times New Roman" w:cs="Times New Roman"/>
          <w:color w:val="000000"/>
          <w:sz w:val="28"/>
          <w:szCs w:val="28"/>
        </w:rPr>
        <w:t>программно-целевым методом в рамках реализации 18 муниципальных</w:t>
      </w:r>
      <w:r w:rsidRPr="007F373A">
        <w:rPr>
          <w:rFonts w:ascii="Times New Roman" w:hAnsi="Times New Roman" w:cs="Times New Roman"/>
          <w:color w:val="000000"/>
          <w:sz w:val="28"/>
          <w:szCs w:val="20"/>
        </w:rPr>
        <w:t xml:space="preserve"> программ, финансовое обеспечение которых предусмотрено исходя из значимости проводимых мероприятий и возможностей доходной части бюджета городского округа. </w:t>
      </w:r>
    </w:p>
    <w:p w:rsidR="007F373A" w:rsidRPr="007F373A" w:rsidRDefault="007F373A" w:rsidP="007F373A">
      <w:pPr>
        <w:spacing w:after="0"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7F373A">
        <w:rPr>
          <w:rFonts w:ascii="Times New Roman" w:hAnsi="Times New Roman" w:cs="Times New Roman"/>
          <w:color w:val="000000"/>
          <w:sz w:val="28"/>
          <w:szCs w:val="20"/>
        </w:rPr>
        <w:t>На реализацию муниципальных программ городского округа Щёлково в проекте бюджета предусмотрено:</w:t>
      </w:r>
    </w:p>
    <w:p w:rsidR="007F373A" w:rsidRPr="007F373A" w:rsidRDefault="007F373A" w:rsidP="007F373A">
      <w:pPr>
        <w:spacing w:after="0"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7F373A">
        <w:rPr>
          <w:rFonts w:ascii="Times New Roman" w:hAnsi="Times New Roman" w:cs="Times New Roman"/>
          <w:color w:val="000000"/>
          <w:sz w:val="28"/>
          <w:szCs w:val="20"/>
        </w:rPr>
        <w:t>в 2023 году 13 241 322,1 тыс. рублей, в том числе за счет средств целевых межбюджетных трансфертов из бюджета Московской области – 6 673 242,2 тыс. рублей;</w:t>
      </w:r>
    </w:p>
    <w:p w:rsidR="007F373A" w:rsidRPr="007F373A" w:rsidRDefault="007F373A" w:rsidP="007F373A">
      <w:pPr>
        <w:spacing w:after="0"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7F373A">
        <w:rPr>
          <w:rFonts w:ascii="Times New Roman" w:hAnsi="Times New Roman" w:cs="Times New Roman"/>
          <w:color w:val="000000"/>
          <w:sz w:val="28"/>
          <w:szCs w:val="20"/>
        </w:rPr>
        <w:t>в 2024 году 11 234 069,3 тыс. рублей, в том числе за счет средств межбюджетных трансфертов из бюджета Московской области – 5 108 438,8 тыс. рублей;</w:t>
      </w:r>
    </w:p>
    <w:p w:rsidR="007F373A" w:rsidRPr="007F373A" w:rsidRDefault="007F373A" w:rsidP="007F373A">
      <w:pPr>
        <w:spacing w:after="0"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7F373A">
        <w:rPr>
          <w:rFonts w:ascii="Times New Roman" w:hAnsi="Times New Roman" w:cs="Times New Roman"/>
          <w:color w:val="000000"/>
          <w:sz w:val="28"/>
          <w:szCs w:val="20"/>
        </w:rPr>
        <w:t>в 2025 году 11 605 693,2 тыс. рублей, в том числе за счет средств межбюджетных трансфертов из бюджета Московской области – 5 294 903,4 тыс. рублей.</w:t>
      </w:r>
    </w:p>
    <w:p w:rsidR="007F373A" w:rsidRPr="007F373A" w:rsidRDefault="007F373A" w:rsidP="007F373A">
      <w:pPr>
        <w:spacing w:after="0"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7F373A">
        <w:rPr>
          <w:rFonts w:ascii="Times New Roman" w:hAnsi="Times New Roman" w:cs="Times New Roman"/>
          <w:color w:val="000000"/>
          <w:sz w:val="28"/>
          <w:szCs w:val="20"/>
        </w:rPr>
        <w:t>Объём непрограммных расходов составляет в 2023 году 535 309,0 тыс. рублей, в плановом периоде 2024 и 2025 годов – 45 539,5 тыс. рублей ежегодно.</w:t>
      </w:r>
    </w:p>
    <w:p w:rsidR="007F373A" w:rsidRPr="007F373A" w:rsidRDefault="007F373A" w:rsidP="007F373A">
      <w:pPr>
        <w:spacing w:after="0"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7F373A">
        <w:rPr>
          <w:rFonts w:ascii="Times New Roman" w:hAnsi="Times New Roman" w:cs="Times New Roman"/>
          <w:color w:val="000000"/>
          <w:sz w:val="28"/>
          <w:szCs w:val="20"/>
        </w:rPr>
        <w:t xml:space="preserve">Дефицит бюджета городского округа Щёлково на 2023 год запланирован в объёме </w:t>
      </w:r>
      <w:r w:rsidRPr="007F373A">
        <w:rPr>
          <w:rFonts w:ascii="Times New Roman" w:hAnsi="Times New Roman" w:cs="Times New Roman"/>
          <w:snapToGrid w:val="0"/>
          <w:sz w:val="28"/>
          <w:szCs w:val="28"/>
        </w:rPr>
        <w:t>1 349 581,9</w:t>
      </w:r>
      <w:r w:rsidRPr="007F373A">
        <w:rPr>
          <w:rFonts w:ascii="Times New Roman" w:hAnsi="Times New Roman" w:cs="Times New Roman"/>
          <w:color w:val="000000"/>
          <w:sz w:val="28"/>
          <w:szCs w:val="20"/>
        </w:rPr>
        <w:t xml:space="preserve"> тыс. рублей, на 2024 год – </w:t>
      </w:r>
      <w:r w:rsidRPr="007F373A">
        <w:rPr>
          <w:rFonts w:ascii="Times New Roman" w:hAnsi="Times New Roman" w:cs="Times New Roman"/>
          <w:snapToGrid w:val="0"/>
          <w:sz w:val="28"/>
          <w:szCs w:val="28"/>
        </w:rPr>
        <w:t>563 023,1 </w:t>
      </w:r>
      <w:r w:rsidRPr="007F373A">
        <w:rPr>
          <w:rFonts w:ascii="Times New Roman" w:hAnsi="Times New Roman" w:cs="Times New Roman"/>
          <w:color w:val="000000"/>
          <w:sz w:val="28"/>
          <w:szCs w:val="20"/>
        </w:rPr>
        <w:t xml:space="preserve">тыс. рублей, на 2025 год – </w:t>
      </w:r>
      <w:r w:rsidRPr="007F373A">
        <w:rPr>
          <w:rFonts w:ascii="Times New Roman" w:hAnsi="Times New Roman" w:cs="Times New Roman"/>
          <w:snapToGrid w:val="0"/>
          <w:sz w:val="28"/>
          <w:szCs w:val="28"/>
        </w:rPr>
        <w:t>707 935,9 тыс</w:t>
      </w:r>
      <w:r w:rsidRPr="007F373A">
        <w:rPr>
          <w:rFonts w:ascii="Times New Roman" w:hAnsi="Times New Roman" w:cs="Times New Roman"/>
          <w:color w:val="000000"/>
          <w:sz w:val="28"/>
          <w:szCs w:val="20"/>
        </w:rPr>
        <w:t>. рублей.</w:t>
      </w:r>
    </w:p>
    <w:p w:rsidR="007F373A" w:rsidRPr="007F373A" w:rsidRDefault="007F373A" w:rsidP="007F373A">
      <w:pPr>
        <w:spacing w:after="0"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7F373A">
        <w:rPr>
          <w:rFonts w:ascii="Times New Roman" w:hAnsi="Times New Roman" w:cs="Times New Roman"/>
          <w:color w:val="000000"/>
          <w:sz w:val="28"/>
          <w:szCs w:val="20"/>
        </w:rPr>
        <w:t>В качестве источников финансирования дефицита бюджета определены изменение остатков средств на счетах по учету средств бюджета и привлечение кредитов от кредитных организаций.</w:t>
      </w:r>
    </w:p>
    <w:p w:rsidR="007F373A" w:rsidRPr="007F373A" w:rsidRDefault="007F373A" w:rsidP="007F373A">
      <w:pPr>
        <w:spacing w:after="0" w:line="312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7F373A">
        <w:rPr>
          <w:rFonts w:ascii="Times New Roman" w:hAnsi="Times New Roman" w:cs="Times New Roman"/>
          <w:color w:val="000000"/>
          <w:sz w:val="28"/>
          <w:szCs w:val="20"/>
        </w:rPr>
        <w:t>С учетом изменения остатков средств на счетах по учету средств бюджета дефицит бюджета городского округа не превышает предельный объем дефицита, установленный бюджетным законодательством.</w:t>
      </w:r>
    </w:p>
    <w:p w:rsidR="007F373A" w:rsidRPr="007F373A" w:rsidRDefault="007F373A" w:rsidP="007F373A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73A">
        <w:rPr>
          <w:rFonts w:ascii="Times New Roman" w:hAnsi="Times New Roman" w:cs="Times New Roman"/>
          <w:sz w:val="28"/>
          <w:szCs w:val="28"/>
        </w:rPr>
        <w:t>В течение 2023 года, в соответствии со с</w:t>
      </w:r>
      <w:r w:rsidRPr="007F373A">
        <w:rPr>
          <w:rFonts w:ascii="Times New Roman" w:hAnsi="Times New Roman" w:cs="Times New Roman"/>
          <w:bCs/>
          <w:sz w:val="28"/>
          <w:szCs w:val="28"/>
        </w:rPr>
        <w:t>татьей 10 Положения о бюджетном процессе</w:t>
      </w:r>
      <w:r w:rsidRPr="007F373A">
        <w:rPr>
          <w:rFonts w:ascii="Times New Roman" w:hAnsi="Times New Roman" w:cs="Times New Roman"/>
          <w:sz w:val="28"/>
          <w:szCs w:val="28"/>
        </w:rPr>
        <w:t xml:space="preserve"> в решение о бюджете городского округа внесено 1 изменение.</w:t>
      </w:r>
    </w:p>
    <w:p w:rsidR="007F373A" w:rsidRPr="007F373A" w:rsidRDefault="007F373A" w:rsidP="007F373A">
      <w:pPr>
        <w:widowControl w:val="0"/>
        <w:autoSpaceDE w:val="0"/>
        <w:autoSpaceDN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соответствии с Порядком составления и ведения сводной бюджетной росписи бюджета городского округа Щёлково и бюджетных росписей главных распорядителей (распорядителей) средств бюджета городского округа Щёлково (главных администраторов источников финансирования дефицита бюджета городского округа Щёлково), утвержденным распоряжением Финансового управления от 26.12.2019 №33-р в течение 2023 года в сводную бюджетную роспись расходов бюджета городского округа Щёлково вносились изменения, связанные с:</w:t>
      </w:r>
    </w:p>
    <w:p w:rsidR="007F373A" w:rsidRPr="007F373A" w:rsidRDefault="007F373A" w:rsidP="007F373A">
      <w:pPr>
        <w:widowControl w:val="0"/>
        <w:autoSpaceDE w:val="0"/>
        <w:autoSpaceDN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 уведомлений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лиц, сверх объёмов, утверждённых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7F373A" w:rsidRPr="007F373A" w:rsidRDefault="007F373A" w:rsidP="007F373A">
      <w:pPr>
        <w:widowControl w:val="0"/>
        <w:autoSpaceDE w:val="0"/>
        <w:autoSpaceDN w:val="0"/>
        <w:spacing w:after="0" w:line="31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в установленном порядке изменений в муниципальные программы в части изменения объёмов финансирования и (или) состава мероприятий в пределах общего объёма бюджетных ассигнований, утверждённого решением о бюджете;</w:t>
      </w:r>
    </w:p>
    <w:p w:rsidR="007F373A" w:rsidRPr="007F373A" w:rsidRDefault="007F373A" w:rsidP="007F373A">
      <w:pPr>
        <w:widowControl w:val="0"/>
        <w:autoSpaceDE w:val="0"/>
        <w:autoSpaceDN w:val="0"/>
        <w:spacing w:after="0" w:line="31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3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 бюджетных ассигнований по отдельным разделам, подразделам, целевым статьям и видам расходов бюджета за счёт экономии по использованию в текущем финансовом году бюджетных ассигнований на оказание муниципальных услуг - в пределах общего объёма бюджетных ассигнований, предусмотренных главному распорядителю бюджетных средств в текущем финансовом году на оказание муниципальных услуг;</w:t>
      </w:r>
    </w:p>
    <w:p w:rsidR="007F373A" w:rsidRPr="007F373A" w:rsidRDefault="007F373A" w:rsidP="007F373A">
      <w:pPr>
        <w:widowControl w:val="0"/>
        <w:autoSpaceDE w:val="0"/>
        <w:autoSpaceDN w:val="0"/>
        <w:spacing w:after="0" w:line="31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экономией бюджетных ассигнований в результате проведения закупок товаров, работ, услуг для обеспечения муниципальных нужд округа;</w:t>
      </w:r>
    </w:p>
    <w:p w:rsidR="007F373A" w:rsidRPr="007F373A" w:rsidRDefault="007F373A" w:rsidP="007F373A">
      <w:pPr>
        <w:widowControl w:val="0"/>
        <w:autoSpaceDE w:val="0"/>
        <w:autoSpaceDN w:val="0"/>
        <w:spacing w:after="0" w:line="31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изменением кода целевой статьи бюджетной классификации,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 бюджета округа, предусмотренных главному распорядителю, для </w:t>
      </w:r>
      <w:proofErr w:type="spellStart"/>
      <w:r w:rsidRPr="007F3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F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из федерального и областного бюджетов.</w:t>
      </w:r>
    </w:p>
    <w:p w:rsidR="007F373A" w:rsidRPr="007F373A" w:rsidRDefault="007F373A" w:rsidP="007F373A">
      <w:pPr>
        <w:widowControl w:val="0"/>
        <w:autoSpaceDE w:val="0"/>
        <w:autoSpaceDN w:val="0"/>
        <w:spacing w:after="0" w:line="312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и размещены на официальном сайте Администрации в сети интернет брошюры «Бюджет для граждан» по проекту бюджета городского округа Щёлково на 2023 год и на плановый период 2024 и 2025 годов и на основе Решения Совета депутатов городского округа от 14.12.2022 № 465/55-127-НПА «О бюджете городского округа Щёлково Московской области на 2023 год и на плановый период  2024 и 2025 годов».</w:t>
      </w:r>
    </w:p>
    <w:p w:rsidR="007F373A" w:rsidRPr="007F373A" w:rsidRDefault="007F373A" w:rsidP="007F373A">
      <w:pPr>
        <w:widowControl w:val="0"/>
        <w:autoSpaceDE w:val="0"/>
        <w:autoSpaceDN w:val="0"/>
        <w:spacing w:after="0" w:line="312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bookmarkEnd w:id="2"/>
    <w:p w:rsidR="00AC5B48" w:rsidRPr="00AF0B02" w:rsidRDefault="00AC5B48" w:rsidP="005C6F14">
      <w:pPr>
        <w:pStyle w:val="001"/>
      </w:pPr>
    </w:p>
    <w:p w:rsidR="00B01CB3" w:rsidRDefault="00B01CB3" w:rsidP="005C6F14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Исполнение бюджета городского округа </w:t>
      </w:r>
      <w:r w:rsidR="005363C6"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Щёлково</w:t>
      </w:r>
      <w:r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Московской области за 202</w:t>
      </w:r>
      <w:r w:rsidR="00D272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</w:t>
      </w:r>
      <w:r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год</w:t>
      </w:r>
      <w:bookmarkEnd w:id="1"/>
    </w:p>
    <w:p w:rsidR="005C6F14" w:rsidRPr="00B10EED" w:rsidRDefault="005C6F14" w:rsidP="005C6F14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75B29" w:rsidRPr="00324A8A" w:rsidRDefault="00675B29" w:rsidP="005C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324A8A">
        <w:rPr>
          <w:rFonts w:ascii="Times New Roman" w:eastAsia="Times New Roman" w:hAnsi="Times New Roman" w:cs="Times New Roman"/>
          <w:sz w:val="28"/>
          <w:lang w:eastAsia="ru-RU"/>
        </w:rPr>
        <w:t>За 202</w:t>
      </w:r>
      <w:r w:rsidR="00D272D9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 xml:space="preserve"> год доходы бюджета городского округа Щёлково исполнены в сумме </w:t>
      </w:r>
      <w:r w:rsidR="002D2357" w:rsidRPr="002D2357">
        <w:rPr>
          <w:rFonts w:ascii="Times New Roman" w:eastAsia="Times New Roman" w:hAnsi="Times New Roman" w:cs="Times New Roman"/>
          <w:sz w:val="28"/>
          <w:lang w:eastAsia="ru-RU"/>
        </w:rPr>
        <w:t>13</w:t>
      </w:r>
      <w:r w:rsidR="00420E1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D272D9">
        <w:rPr>
          <w:rFonts w:ascii="Times New Roman" w:eastAsia="Times New Roman" w:hAnsi="Times New Roman" w:cs="Times New Roman"/>
          <w:sz w:val="28"/>
          <w:lang w:eastAsia="ru-RU"/>
        </w:rPr>
        <w:t>636</w:t>
      </w:r>
      <w:r w:rsidR="00420E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272D9">
        <w:rPr>
          <w:rFonts w:ascii="Times New Roman" w:eastAsia="Times New Roman" w:hAnsi="Times New Roman" w:cs="Times New Roman"/>
          <w:sz w:val="28"/>
          <w:lang w:eastAsia="ru-RU"/>
        </w:rPr>
        <w:t>977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D272D9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 xml:space="preserve">тыс. руб. при плане </w:t>
      </w:r>
      <w:r w:rsidR="002D2357" w:rsidRPr="002D2357">
        <w:rPr>
          <w:rFonts w:ascii="Times New Roman" w:eastAsia="Times New Roman" w:hAnsi="Times New Roman" w:cs="Times New Roman"/>
          <w:sz w:val="28"/>
          <w:lang w:eastAsia="ru-RU"/>
        </w:rPr>
        <w:t>12</w:t>
      </w:r>
      <w:r w:rsidR="00420E1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D272D9">
        <w:rPr>
          <w:rFonts w:ascii="Times New Roman" w:eastAsia="Times New Roman" w:hAnsi="Times New Roman" w:cs="Times New Roman"/>
          <w:sz w:val="28"/>
          <w:lang w:eastAsia="ru-RU"/>
        </w:rPr>
        <w:t>424</w:t>
      </w:r>
      <w:r w:rsidR="00420E1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272D9">
        <w:rPr>
          <w:rFonts w:ascii="Times New Roman" w:eastAsia="Times New Roman" w:hAnsi="Times New Roman" w:cs="Times New Roman"/>
          <w:sz w:val="28"/>
          <w:lang w:eastAsia="ru-RU"/>
        </w:rPr>
        <w:t>101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D272D9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или на 10</w:t>
      </w:r>
      <w:r w:rsidR="00D272D9"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D272D9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 xml:space="preserve">%. </w:t>
      </w:r>
    </w:p>
    <w:p w:rsidR="00675B29" w:rsidRPr="005E6688" w:rsidRDefault="00675B29" w:rsidP="005C6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Доходная часть бюджета исполнена за счет поступлений </w:t>
      </w:r>
      <w:r w:rsidRPr="005E6688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налоговых и неналоговых доходов 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>в сумме 6</w:t>
      </w:r>
      <w:r w:rsidR="0062186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D272D9">
        <w:rPr>
          <w:rFonts w:ascii="Times New Roman" w:eastAsia="Times New Roman" w:hAnsi="Times New Roman" w:cs="Times New Roman"/>
          <w:sz w:val="28"/>
          <w:lang w:eastAsia="ru-RU"/>
        </w:rPr>
        <w:t>548</w:t>
      </w:r>
      <w:r w:rsidR="0062186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272D9">
        <w:rPr>
          <w:rFonts w:ascii="Times New Roman" w:eastAsia="Times New Roman" w:hAnsi="Times New Roman" w:cs="Times New Roman"/>
          <w:sz w:val="28"/>
          <w:lang w:eastAsia="ru-RU"/>
        </w:rPr>
        <w:t>652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D272D9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и </w:t>
      </w:r>
      <w:r w:rsidRPr="005E6688">
        <w:rPr>
          <w:rFonts w:ascii="Times New Roman" w:eastAsia="Times New Roman" w:hAnsi="Times New Roman" w:cs="Times New Roman"/>
          <w:i/>
          <w:sz w:val="28"/>
          <w:lang w:eastAsia="ru-RU"/>
        </w:rPr>
        <w:t>безвозмездных поступлений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 в сумме </w:t>
      </w:r>
      <w:r w:rsidR="00D272D9">
        <w:rPr>
          <w:rFonts w:ascii="Times New Roman" w:eastAsia="Times New Roman" w:hAnsi="Times New Roman" w:cs="Times New Roman"/>
          <w:sz w:val="28"/>
          <w:lang w:eastAsia="ru-RU"/>
        </w:rPr>
        <w:t>7</w:t>
      </w:r>
      <w:r w:rsidR="00621865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D272D9">
        <w:rPr>
          <w:rFonts w:ascii="Times New Roman" w:eastAsia="Times New Roman" w:hAnsi="Times New Roman" w:cs="Times New Roman"/>
          <w:sz w:val="28"/>
          <w:lang w:eastAsia="ru-RU"/>
        </w:rPr>
        <w:t>088</w:t>
      </w:r>
      <w:r w:rsidR="0062186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272D9">
        <w:rPr>
          <w:rFonts w:ascii="Times New Roman" w:eastAsia="Times New Roman" w:hAnsi="Times New Roman" w:cs="Times New Roman"/>
          <w:sz w:val="28"/>
          <w:lang w:eastAsia="ru-RU"/>
        </w:rPr>
        <w:t>32</w:t>
      </w:r>
      <w:r w:rsidR="002D2357" w:rsidRPr="002D2357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D272D9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</w:t>
      </w:r>
    </w:p>
    <w:p w:rsidR="00675B29" w:rsidRPr="005E6688" w:rsidRDefault="00675B29" w:rsidP="005C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E6688">
        <w:rPr>
          <w:rFonts w:ascii="Times New Roman" w:eastAsia="Times New Roman" w:hAnsi="Times New Roman" w:cs="Times New Roman"/>
          <w:sz w:val="28"/>
          <w:lang w:eastAsia="ru-RU"/>
        </w:rPr>
        <w:t>Динамика поступлений доходов за 202</w:t>
      </w:r>
      <w:r w:rsidR="00D272D9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 год к 202</w:t>
      </w:r>
      <w:r w:rsidR="00D272D9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5E6688">
        <w:rPr>
          <w:rFonts w:ascii="Times New Roman" w:eastAsia="Times New Roman" w:hAnsi="Times New Roman" w:cs="Times New Roman"/>
          <w:sz w:val="28"/>
          <w:lang w:eastAsia="ru-RU"/>
        </w:rPr>
        <w:t xml:space="preserve"> году и выполнение плановых показателей отражено в таблице:</w:t>
      </w:r>
    </w:p>
    <w:tbl>
      <w:tblPr>
        <w:tblW w:w="9520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1"/>
        <w:gridCol w:w="1296"/>
        <w:gridCol w:w="1435"/>
        <w:gridCol w:w="1417"/>
        <w:gridCol w:w="972"/>
        <w:gridCol w:w="1330"/>
        <w:gridCol w:w="839"/>
      </w:tblGrid>
      <w:tr w:rsidR="00675B29" w:rsidRPr="005E6688" w:rsidTr="00D272D9"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B29" w:rsidRPr="005E6688" w:rsidRDefault="00675B29" w:rsidP="00DA311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доходов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B29" w:rsidRPr="005E6688" w:rsidRDefault="00675B29" w:rsidP="00DA311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Исполнение за 202</w:t>
            </w:r>
            <w:r w:rsidR="00D272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B29" w:rsidRPr="005E6688" w:rsidRDefault="00675B29" w:rsidP="00DA311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 на 202</w:t>
            </w:r>
            <w:r w:rsidR="00D272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B29" w:rsidRPr="005E6688" w:rsidRDefault="00675B29" w:rsidP="00DA311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Исполнение за 202</w:t>
            </w:r>
            <w:r w:rsidR="00D272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B29" w:rsidRPr="005E6688" w:rsidRDefault="00675B29" w:rsidP="00DA311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Выполнение плана (%)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B29" w:rsidRPr="005E6688" w:rsidRDefault="00675B29" w:rsidP="00DA311B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Отклонения</w:t>
            </w:r>
          </w:p>
          <w:p w:rsidR="00675B29" w:rsidRPr="005E6688" w:rsidRDefault="00675B29" w:rsidP="00DA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(+</w:t>
            </w:r>
            <w:proofErr w:type="spellStart"/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</w:t>
            </w:r>
            <w:proofErr w:type="spellEnd"/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-е, </w:t>
            </w:r>
          </w:p>
          <w:p w:rsidR="00675B29" w:rsidRPr="005E6688" w:rsidRDefault="00675B29" w:rsidP="00DA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-ум-е) </w:t>
            </w:r>
          </w:p>
          <w:p w:rsidR="00675B29" w:rsidRPr="005E6688" w:rsidRDefault="00675B29" w:rsidP="00DA311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202</w:t>
            </w:r>
            <w:r w:rsidR="00D272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году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5B29" w:rsidRPr="005E6688" w:rsidRDefault="00675B29" w:rsidP="00DA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Темп роста</w:t>
            </w:r>
          </w:p>
          <w:p w:rsidR="00675B29" w:rsidRPr="005E6688" w:rsidRDefault="00675B29" w:rsidP="00DA311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202</w:t>
            </w:r>
            <w:r w:rsidR="00D272D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году (%)</w:t>
            </w:r>
          </w:p>
        </w:tc>
      </w:tr>
      <w:tr w:rsidR="00675B29" w:rsidRPr="005E6688" w:rsidTr="00D272D9">
        <w:tc>
          <w:tcPr>
            <w:tcW w:w="22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DA311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DA311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DA311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DA311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DA311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DA311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75B29" w:rsidRPr="005E6688" w:rsidRDefault="00675B29" w:rsidP="00DA311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D272D9" w:rsidRPr="005E6688" w:rsidTr="00D272D9">
        <w:tc>
          <w:tcPr>
            <w:tcW w:w="22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Всего доходов</w:t>
            </w:r>
          </w:p>
          <w:p w:rsidR="00D272D9" w:rsidRPr="005E6688" w:rsidRDefault="00D272D9" w:rsidP="00D272D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13 048 179,8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2D2357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 424 101,1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13 636 977,0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9</w:t>
            </w:r>
            <w:r w:rsidRPr="005E668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+</w:t>
            </w:r>
            <w:r w:rsidR="00870ACF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588 797,2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6D477B" w:rsidP="00D272D9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104,5</w:t>
            </w:r>
          </w:p>
        </w:tc>
      </w:tr>
      <w:tr w:rsidR="00D272D9" w:rsidRPr="005E6688" w:rsidTr="00D272D9">
        <w:tc>
          <w:tcPr>
            <w:tcW w:w="22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налоговые и неналоговые доходы</w:t>
            </w:r>
          </w:p>
        </w:tc>
        <w:tc>
          <w:tcPr>
            <w:tcW w:w="12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6 339 195,4</w:t>
            </w:r>
          </w:p>
        </w:tc>
        <w:tc>
          <w:tcPr>
            <w:tcW w:w="143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5 753 807,0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6 548 652,5</w:t>
            </w:r>
          </w:p>
        </w:tc>
        <w:tc>
          <w:tcPr>
            <w:tcW w:w="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113</w:t>
            </w: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8</w:t>
            </w:r>
          </w:p>
        </w:tc>
        <w:tc>
          <w:tcPr>
            <w:tcW w:w="13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+</w:t>
            </w:r>
            <w:r w:rsidR="006D477B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209 457,1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10</w:t>
            </w:r>
            <w:r w:rsidR="006D477B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,</w:t>
            </w:r>
            <w:r w:rsidR="006D477B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3</w:t>
            </w:r>
          </w:p>
        </w:tc>
      </w:tr>
      <w:tr w:rsidR="00D272D9" w:rsidRPr="005E6688" w:rsidTr="00D272D9">
        <w:tc>
          <w:tcPr>
            <w:tcW w:w="223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5E668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безвозмездные поступления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6 708 984,4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2D2357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 670 294</w:t>
            </w: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7 088 324,5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106</w:t>
            </w:r>
            <w:r w:rsidRPr="005E6688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D272D9" w:rsidP="00D272D9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+</w:t>
            </w:r>
            <w:r w:rsidR="006D477B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379 340,1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72D9" w:rsidRPr="005E6688" w:rsidRDefault="006D477B" w:rsidP="00D272D9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105,6</w:t>
            </w:r>
          </w:p>
        </w:tc>
      </w:tr>
    </w:tbl>
    <w:p w:rsidR="00675B29" w:rsidRPr="00324A8A" w:rsidRDefault="00675B29" w:rsidP="00675B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В 202</w:t>
      </w:r>
      <w:r w:rsidR="00FF5FCC">
        <w:rPr>
          <w:rFonts w:ascii="Times New Roman" w:eastAsia="Calibri" w:hAnsi="Times New Roman" w:cs="Times New Roman"/>
          <w:sz w:val="28"/>
          <w:szCs w:val="28"/>
        </w:rPr>
        <w:t>3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году осуществлялась работа по мобилизации доходов бюджета. В результате </w:t>
      </w:r>
      <w:r w:rsidR="00387C0B">
        <w:rPr>
          <w:rFonts w:ascii="Times New Roman" w:eastAsia="Calibri" w:hAnsi="Times New Roman" w:cs="Times New Roman"/>
          <w:sz w:val="28"/>
          <w:szCs w:val="28"/>
        </w:rPr>
        <w:t>более 1200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должник</w:t>
      </w:r>
      <w:r w:rsidR="00387C0B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погасили задолженность </w:t>
      </w:r>
      <w:r w:rsidR="00F635A0">
        <w:rPr>
          <w:rFonts w:ascii="Times New Roman" w:eastAsia="Calibri" w:hAnsi="Times New Roman" w:cs="Times New Roman"/>
          <w:sz w:val="28"/>
          <w:szCs w:val="28"/>
        </w:rPr>
        <w:t xml:space="preserve">на сумму 195,5 млн. руб., в том числе 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по налоговым платежам в сумме </w:t>
      </w:r>
      <w:r w:rsidR="00387C0B">
        <w:rPr>
          <w:rFonts w:ascii="Times New Roman" w:eastAsia="Calibri" w:hAnsi="Times New Roman" w:cs="Times New Roman"/>
          <w:sz w:val="28"/>
          <w:szCs w:val="28"/>
        </w:rPr>
        <w:t>188,4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млн. руб.,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неналоговым платежам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C0B">
        <w:rPr>
          <w:rFonts w:ascii="Times New Roman" w:eastAsia="Calibri" w:hAnsi="Times New Roman" w:cs="Times New Roman"/>
          <w:sz w:val="28"/>
          <w:szCs w:val="28"/>
        </w:rPr>
        <w:t>5,5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млн. руб., 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по страховым взносам на обязательное пенсионное, социальное и медицинское страхование в сумме </w:t>
      </w:r>
      <w:r w:rsidR="005D52B2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387C0B">
        <w:rPr>
          <w:rFonts w:ascii="Times New Roman" w:eastAsia="Calibri" w:hAnsi="Times New Roman" w:cs="Times New Roman"/>
          <w:sz w:val="28"/>
          <w:szCs w:val="28"/>
        </w:rPr>
        <w:t>6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Кроме задолженности, в бюджет поступили дополнительные доходы в сумме </w:t>
      </w:r>
      <w:r w:rsidR="006E119A" w:rsidRPr="006E119A">
        <w:rPr>
          <w:rFonts w:ascii="Times New Roman" w:eastAsia="Calibri" w:hAnsi="Times New Roman" w:cs="Times New Roman"/>
          <w:sz w:val="28"/>
          <w:szCs w:val="28"/>
        </w:rPr>
        <w:t>7</w:t>
      </w:r>
      <w:r w:rsidR="00B03E99">
        <w:rPr>
          <w:rFonts w:ascii="Times New Roman" w:eastAsia="Calibri" w:hAnsi="Times New Roman" w:cs="Times New Roman"/>
          <w:sz w:val="28"/>
          <w:szCs w:val="28"/>
        </w:rPr>
        <w:t>56</w:t>
      </w:r>
      <w:r w:rsidR="006E119A" w:rsidRPr="006E119A">
        <w:rPr>
          <w:rFonts w:ascii="Times New Roman" w:eastAsia="Calibri" w:hAnsi="Times New Roman" w:cs="Times New Roman"/>
          <w:sz w:val="28"/>
          <w:szCs w:val="28"/>
        </w:rPr>
        <w:t>,</w:t>
      </w:r>
      <w:r w:rsidR="00B03E99">
        <w:rPr>
          <w:rFonts w:ascii="Times New Roman" w:eastAsia="Calibri" w:hAnsi="Times New Roman" w:cs="Times New Roman"/>
          <w:sz w:val="28"/>
          <w:szCs w:val="28"/>
        </w:rPr>
        <w:t>5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млн. руб., в том числе</w:t>
      </w:r>
      <w:r w:rsidR="00237E91">
        <w:rPr>
          <w:rFonts w:ascii="Times New Roman" w:eastAsia="Calibri" w:hAnsi="Times New Roman" w:cs="Times New Roman"/>
          <w:sz w:val="28"/>
          <w:szCs w:val="28"/>
        </w:rPr>
        <w:t xml:space="preserve"> по следующим мероприятиям</w:t>
      </w:r>
      <w:r w:rsidRPr="00B10E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- вовлечение в налоговый оборот объектов капитального строительства и земельных участков (</w:t>
      </w:r>
      <w:proofErr w:type="spellStart"/>
      <w:r w:rsidRPr="00B10EED">
        <w:rPr>
          <w:rFonts w:ascii="Times New Roman" w:eastAsia="Calibri" w:hAnsi="Times New Roman" w:cs="Times New Roman"/>
          <w:sz w:val="28"/>
          <w:szCs w:val="28"/>
        </w:rPr>
        <w:t>зем</w:t>
      </w:r>
      <w:proofErr w:type="spellEnd"/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. уч. </w:t>
      </w:r>
      <w:r w:rsidR="00F635A0">
        <w:rPr>
          <w:rFonts w:ascii="Times New Roman" w:eastAsia="Calibri" w:hAnsi="Times New Roman" w:cs="Times New Roman"/>
          <w:sz w:val="28"/>
          <w:szCs w:val="28"/>
        </w:rPr>
        <w:t>22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шт., ОКС </w:t>
      </w:r>
      <w:r w:rsidR="00A22264">
        <w:rPr>
          <w:rFonts w:ascii="Times New Roman" w:eastAsia="Calibri" w:hAnsi="Times New Roman" w:cs="Times New Roman"/>
          <w:sz w:val="28"/>
          <w:szCs w:val="28"/>
        </w:rPr>
        <w:t>53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0947">
        <w:rPr>
          <w:rFonts w:ascii="Times New Roman" w:eastAsia="Calibri" w:hAnsi="Times New Roman" w:cs="Times New Roman"/>
          <w:sz w:val="28"/>
          <w:szCs w:val="28"/>
        </w:rPr>
        <w:t>шт.)</w:t>
      </w:r>
      <w:r w:rsidR="00F635A0" w:rsidRPr="00A209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264" w:rsidRPr="00A20947">
        <w:rPr>
          <w:rFonts w:ascii="Times New Roman" w:eastAsia="Calibri" w:hAnsi="Times New Roman" w:cs="Times New Roman"/>
          <w:sz w:val="28"/>
          <w:szCs w:val="28"/>
        </w:rPr>
        <w:t>выявлени</w:t>
      </w:r>
      <w:r w:rsidR="00811827">
        <w:rPr>
          <w:rFonts w:ascii="Times New Roman" w:eastAsia="Calibri" w:hAnsi="Times New Roman" w:cs="Times New Roman"/>
          <w:sz w:val="28"/>
          <w:szCs w:val="28"/>
        </w:rPr>
        <w:t>е</w:t>
      </w:r>
      <w:r w:rsidR="00A22264" w:rsidRPr="00A20947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не предназначенных, но использующихся для предпринимательской деятельности</w:t>
      </w:r>
      <w:r w:rsidR="00811827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A22264" w:rsidRPr="00A20947">
        <w:rPr>
          <w:rFonts w:ascii="Times New Roman" w:eastAsia="Calibri" w:hAnsi="Times New Roman" w:cs="Times New Roman"/>
          <w:sz w:val="28"/>
          <w:szCs w:val="28"/>
        </w:rPr>
        <w:t xml:space="preserve"> не по целевому</w:t>
      </w:r>
      <w:r w:rsidR="00811827">
        <w:rPr>
          <w:rFonts w:ascii="Times New Roman" w:eastAsia="Calibri" w:hAnsi="Times New Roman" w:cs="Times New Roman"/>
          <w:sz w:val="28"/>
          <w:szCs w:val="28"/>
        </w:rPr>
        <w:t xml:space="preserve"> назначению,</w:t>
      </w:r>
      <w:r w:rsidR="00A22264" w:rsidRPr="00A20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1827">
        <w:rPr>
          <w:rFonts w:ascii="Times New Roman" w:eastAsia="Calibri" w:hAnsi="Times New Roman" w:cs="Times New Roman"/>
          <w:sz w:val="28"/>
          <w:szCs w:val="28"/>
        </w:rPr>
        <w:t xml:space="preserve">по которым </w:t>
      </w:r>
      <w:r w:rsidR="00811827" w:rsidRPr="00811827">
        <w:rPr>
          <w:rFonts w:ascii="Times New Roman" w:eastAsia="Calibri" w:hAnsi="Times New Roman" w:cs="Times New Roman"/>
          <w:sz w:val="28"/>
          <w:szCs w:val="28"/>
        </w:rPr>
        <w:t>начислен земельн</w:t>
      </w:r>
      <w:r w:rsidR="00811827">
        <w:rPr>
          <w:rFonts w:ascii="Times New Roman" w:eastAsia="Calibri" w:hAnsi="Times New Roman" w:cs="Times New Roman"/>
          <w:sz w:val="28"/>
          <w:szCs w:val="28"/>
        </w:rPr>
        <w:t>ый</w:t>
      </w:r>
      <w:r w:rsidR="00811827" w:rsidRPr="00811827">
        <w:rPr>
          <w:rFonts w:ascii="Times New Roman" w:eastAsia="Calibri" w:hAnsi="Times New Roman" w:cs="Times New Roman"/>
          <w:sz w:val="28"/>
          <w:szCs w:val="28"/>
        </w:rPr>
        <w:t xml:space="preserve"> налог по повышенной ставке </w:t>
      </w:r>
      <w:r w:rsidR="00A22264" w:rsidRPr="00A20947">
        <w:rPr>
          <w:rFonts w:ascii="Times New Roman" w:eastAsia="Calibri" w:hAnsi="Times New Roman" w:cs="Times New Roman"/>
          <w:sz w:val="28"/>
          <w:szCs w:val="28"/>
        </w:rPr>
        <w:t>на</w:t>
      </w:r>
      <w:r w:rsidRPr="00A20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264" w:rsidRPr="00A20947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 w:rsidR="00387C0B" w:rsidRPr="00A20947">
        <w:rPr>
          <w:rFonts w:ascii="Times New Roman" w:eastAsia="Calibri" w:hAnsi="Times New Roman" w:cs="Times New Roman"/>
          <w:sz w:val="28"/>
          <w:szCs w:val="28"/>
        </w:rPr>
        <w:t>29,2</w:t>
      </w:r>
      <w:r w:rsidRPr="00A20947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</w:p>
    <w:p w:rsidR="00675B29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-  привлечение </w:t>
      </w:r>
      <w:r w:rsidRPr="00067752">
        <w:rPr>
          <w:rFonts w:ascii="Times New Roman" w:eastAsia="Calibri" w:hAnsi="Times New Roman" w:cs="Times New Roman"/>
          <w:sz w:val="28"/>
          <w:szCs w:val="28"/>
        </w:rPr>
        <w:t xml:space="preserve">новых налоговых резидентов </w:t>
      </w:r>
      <w:r w:rsidRPr="00B10EED">
        <w:rPr>
          <w:rFonts w:ascii="Times New Roman" w:eastAsia="Calibri" w:hAnsi="Times New Roman" w:cs="Times New Roman"/>
          <w:sz w:val="28"/>
          <w:szCs w:val="28"/>
        </w:rPr>
        <w:t>(</w:t>
      </w:r>
      <w:r w:rsidR="00387C0B">
        <w:rPr>
          <w:rFonts w:ascii="Times New Roman" w:eastAsia="Calibri" w:hAnsi="Times New Roman" w:cs="Times New Roman"/>
          <w:sz w:val="28"/>
          <w:szCs w:val="28"/>
        </w:rPr>
        <w:t>6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C0B">
        <w:rPr>
          <w:rFonts w:ascii="Times New Roman" w:eastAsia="Calibri" w:hAnsi="Times New Roman" w:cs="Times New Roman"/>
          <w:sz w:val="28"/>
          <w:szCs w:val="28"/>
        </w:rPr>
        <w:t>компаний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22264">
        <w:rPr>
          <w:rFonts w:ascii="Times New Roman" w:eastAsia="Calibri" w:hAnsi="Times New Roman" w:cs="Times New Roman"/>
          <w:sz w:val="28"/>
          <w:szCs w:val="28"/>
        </w:rPr>
        <w:t>с объемом налогов на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3E99">
        <w:rPr>
          <w:rFonts w:ascii="Times New Roman" w:eastAsia="Calibri" w:hAnsi="Times New Roman" w:cs="Times New Roman"/>
          <w:sz w:val="28"/>
          <w:szCs w:val="28"/>
        </w:rPr>
        <w:t>725,1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- легализация неформальной занятости (</w:t>
      </w:r>
      <w:r w:rsidR="00A22264">
        <w:rPr>
          <w:rFonts w:ascii="Times New Roman" w:eastAsia="Calibri" w:hAnsi="Times New Roman" w:cs="Times New Roman"/>
          <w:sz w:val="28"/>
          <w:szCs w:val="28"/>
        </w:rPr>
        <w:t xml:space="preserve">рассмотрено на МВК </w:t>
      </w:r>
      <w:r w:rsidR="00387C0B">
        <w:rPr>
          <w:rFonts w:ascii="Times New Roman" w:eastAsia="Calibri" w:hAnsi="Times New Roman" w:cs="Times New Roman"/>
          <w:sz w:val="28"/>
          <w:szCs w:val="28"/>
        </w:rPr>
        <w:t>183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работодател</w:t>
      </w:r>
      <w:r w:rsidR="00A22264">
        <w:rPr>
          <w:rFonts w:ascii="Times New Roman" w:eastAsia="Calibri" w:hAnsi="Times New Roman" w:cs="Times New Roman"/>
          <w:sz w:val="28"/>
          <w:szCs w:val="28"/>
        </w:rPr>
        <w:t>я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D52B2">
        <w:rPr>
          <w:rFonts w:ascii="Times New Roman" w:eastAsia="Calibri" w:hAnsi="Times New Roman" w:cs="Times New Roman"/>
          <w:sz w:val="28"/>
          <w:szCs w:val="28"/>
        </w:rPr>
        <w:t>2,</w:t>
      </w:r>
      <w:r w:rsidR="00387C0B">
        <w:rPr>
          <w:rFonts w:ascii="Times New Roman" w:eastAsia="Calibri" w:hAnsi="Times New Roman" w:cs="Times New Roman"/>
          <w:sz w:val="28"/>
          <w:szCs w:val="28"/>
        </w:rPr>
        <w:t>2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млн. руб.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В 202</w:t>
      </w:r>
      <w:r w:rsidR="00FF5FCC">
        <w:rPr>
          <w:rFonts w:ascii="Times New Roman" w:eastAsia="Calibri" w:hAnsi="Times New Roman" w:cs="Times New Roman"/>
          <w:sz w:val="28"/>
          <w:szCs w:val="28"/>
        </w:rPr>
        <w:t>4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году продолжится выполнение мероприятий по развитию доходной базы бюджета городского округа Щёлково по налоговым и неналоговым платежам.</w:t>
      </w:r>
      <w:r w:rsidRPr="00B10E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На основании мониторинга ежедневных и ежемесячных поступлений составлялся ежедневный прогноз поступлений налоговых и неналоговых доходов в бюджет в целях детального прогнозирования ассигнований для финансирования социально-значимых расходов</w:t>
      </w:r>
      <w:r w:rsidRPr="00B10EED">
        <w:rPr>
          <w:rFonts w:ascii="Times New Roman" w:eastAsia="Calibri" w:hAnsi="Times New Roman" w:cs="Times New Roman"/>
          <w:sz w:val="28"/>
        </w:rPr>
        <w:t>.</w:t>
      </w:r>
    </w:p>
    <w:p w:rsidR="00675B29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На постоянной основе проводилась работа с главными администраторами доходов бюджета по контролю за выполнением ими бюджетных полномочий главного администратора в части обеспечения полноты взыскания платежей в бюджет, уточнения невыясненных поступлений, а также представления прогноза поступления доходов бюджета, бюджетной отчетности главного администратора и аналитических материалов по исполнению бюджета. 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В ходе исполнения бюджета 202</w:t>
      </w:r>
      <w:r w:rsidR="00904D18">
        <w:rPr>
          <w:rFonts w:ascii="Times New Roman" w:eastAsia="Calibri" w:hAnsi="Times New Roman" w:cs="Times New Roman"/>
          <w:sz w:val="28"/>
          <w:szCs w:val="28"/>
        </w:rPr>
        <w:t>3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года Финансовым управлением направлялись письма главным администраторам доходов бюджета о текущем исполнении бюджета и о выработке предложений по корректировке плановых назначений бюджета 202</w:t>
      </w:r>
      <w:r w:rsidR="00904D18">
        <w:rPr>
          <w:rFonts w:ascii="Times New Roman" w:eastAsia="Calibri" w:hAnsi="Times New Roman" w:cs="Times New Roman"/>
          <w:sz w:val="28"/>
          <w:szCs w:val="28"/>
        </w:rPr>
        <w:t>3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года по отдельным доходным источникам.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Путем предоставления средств из бюджета обеспечивается деятельность системы образования, здравоохранения, культуры, физической культуры, оказывается социальная поддержка гражданам, создаются условия для развития бизнеса и обеспечения функционирования государственного сектора экономики, осуществляется поддержка отдельных отраслей экономики, повышается качество жизни населения. 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Рост поступлений обеспечен за счет работы органа местного самоуправления по наращиванию доходного потенциала, проведения взвешенной налоговой политики и повышения эффективности администрирования доходов.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В целях выполнения плана по доходам бюджета городского округа проводились следующие мероприятия: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- осуществлялся ежедневный мониторинг поступлений в разрезе доходных источников в сравнительной динамике с соответствующим периодом 20</w:t>
      </w:r>
      <w:r w:rsidR="00F22E95">
        <w:rPr>
          <w:rFonts w:ascii="Times New Roman" w:eastAsia="Calibri" w:hAnsi="Times New Roman" w:cs="Times New Roman"/>
          <w:sz w:val="28"/>
          <w:szCs w:val="28"/>
        </w:rPr>
        <w:t>2</w:t>
      </w:r>
      <w:r w:rsidR="00904D18">
        <w:rPr>
          <w:rFonts w:ascii="Times New Roman" w:eastAsia="Calibri" w:hAnsi="Times New Roman" w:cs="Times New Roman"/>
          <w:sz w:val="28"/>
          <w:szCs w:val="28"/>
        </w:rPr>
        <w:t>2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года;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- в короткие сроки администраторами доходов разъяснялись невыясненные поступления и уточнялись по мере необходимости виды и принадлежности платежей: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- посредством Автоматизированной информационной системы сбора данных Московской области предоставлялись в Министерство экономики и финансов Московской области следующие сведения: </w:t>
      </w:r>
    </w:p>
    <w:p w:rsidR="00675B29" w:rsidRPr="00B10EED" w:rsidRDefault="00675B29" w:rsidP="00675B29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о доходах от продажи права на заключение договоров аренды за земельные участки, о поступлениях платы за установку и эксплуатацию рекламных конструкций, о поступлениях от реализации инвестиционных контрактов на строительство объектов недвижимости;</w:t>
      </w:r>
    </w:p>
    <w:p w:rsidR="00675B29" w:rsidRPr="00B10EED" w:rsidRDefault="00675B29" w:rsidP="00675B29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</w:rPr>
        <w:t xml:space="preserve">о списании задолженности по арендной плате и неустойке за пользование земельными участками, находящимися в собственности </w:t>
      </w:r>
      <w:proofErr w:type="gramStart"/>
      <w:r w:rsidRPr="00B10EED">
        <w:rPr>
          <w:rFonts w:ascii="Times New Roman" w:eastAsia="Calibri" w:hAnsi="Times New Roman" w:cs="Times New Roman"/>
          <w:sz w:val="28"/>
        </w:rPr>
        <w:t>городского округа</w:t>
      </w:r>
      <w:proofErr w:type="gramEnd"/>
      <w:r w:rsidRPr="00B10EED">
        <w:rPr>
          <w:rFonts w:ascii="Times New Roman" w:eastAsia="Calibri" w:hAnsi="Times New Roman" w:cs="Times New Roman"/>
          <w:sz w:val="28"/>
        </w:rPr>
        <w:t xml:space="preserve"> или государственная собственность на которые не разграничена;</w:t>
      </w:r>
    </w:p>
    <w:p w:rsidR="00675B29" w:rsidRPr="00B10EED" w:rsidRDefault="00675B29" w:rsidP="00675B29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отсрочки по уплате арендной платы за пользование земельными участками, находящимися в собственности </w:t>
      </w:r>
      <w:proofErr w:type="gramStart"/>
      <w:r w:rsidRPr="00B10EED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proofErr w:type="gramEnd"/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или государственная собственность на которые не разграничена;</w:t>
      </w:r>
    </w:p>
    <w:p w:rsidR="00675B29" w:rsidRPr="00B10EED" w:rsidRDefault="00675B29" w:rsidP="00675B29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анализировались поступления и исполнение плановых назначений по налоговым и неналоговым доходам в бюджет городского округа в разрезе доходных источников.</w:t>
      </w:r>
    </w:p>
    <w:p w:rsidR="00675B29" w:rsidRPr="00B10EED" w:rsidRDefault="00675B29" w:rsidP="00675B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</w:p>
    <w:p w:rsidR="009E5FEE" w:rsidRPr="00675B29" w:rsidRDefault="009E5FEE" w:rsidP="0067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B29">
        <w:rPr>
          <w:rFonts w:ascii="Times New Roman" w:eastAsia="Times New Roman" w:hAnsi="Times New Roman" w:cs="Times New Roman"/>
          <w:sz w:val="28"/>
          <w:szCs w:val="28"/>
        </w:rPr>
        <w:t>Расходы бюджета городского округа Щёлково за 202</w:t>
      </w:r>
      <w:r w:rsidR="00BC3BA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75B29">
        <w:rPr>
          <w:rFonts w:ascii="Times New Roman" w:eastAsia="Times New Roman" w:hAnsi="Times New Roman" w:cs="Times New Roman"/>
          <w:sz w:val="28"/>
          <w:szCs w:val="28"/>
        </w:rPr>
        <w:t xml:space="preserve"> год исполнены в сумме </w:t>
      </w:r>
      <w:r w:rsidR="00EC716C" w:rsidRPr="00EC716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BC3BAA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C716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BC3BAA">
        <w:rPr>
          <w:rFonts w:ascii="Times New Roman" w:eastAsia="Times New Roman" w:hAnsi="Times New Roman" w:cs="Times New Roman"/>
          <w:bCs/>
          <w:sz w:val="28"/>
          <w:szCs w:val="28"/>
        </w:rPr>
        <w:t>014</w:t>
      </w:r>
      <w:r w:rsidR="00EC71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3BAA">
        <w:rPr>
          <w:rFonts w:ascii="Times New Roman" w:eastAsia="Times New Roman" w:hAnsi="Times New Roman" w:cs="Times New Roman"/>
          <w:bCs/>
          <w:sz w:val="28"/>
          <w:szCs w:val="28"/>
        </w:rPr>
        <w:t>649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C3BAA">
        <w:rPr>
          <w:rFonts w:ascii="Times New Roman" w:eastAsia="Times New Roman" w:hAnsi="Times New Roman" w:cs="Times New Roman"/>
          <w:bCs/>
          <w:sz w:val="28"/>
          <w:szCs w:val="28"/>
        </w:rPr>
        <w:t xml:space="preserve"> 0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или на 9</w:t>
      </w:r>
      <w:r w:rsidR="00BC3BAA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C3BA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>% к уточненным плановым назначениям года (</w:t>
      </w:r>
      <w:r w:rsidR="00EC716C" w:rsidRPr="00EC716C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EC716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BC3BAA">
        <w:rPr>
          <w:rFonts w:ascii="Times New Roman" w:eastAsia="Times New Roman" w:hAnsi="Times New Roman" w:cs="Times New Roman"/>
          <w:bCs/>
          <w:sz w:val="28"/>
          <w:szCs w:val="28"/>
        </w:rPr>
        <w:t>432</w:t>
      </w:r>
      <w:r w:rsidR="00EC716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3BAA">
        <w:rPr>
          <w:rFonts w:ascii="Times New Roman" w:eastAsia="Times New Roman" w:hAnsi="Times New Roman" w:cs="Times New Roman"/>
          <w:bCs/>
          <w:sz w:val="28"/>
          <w:szCs w:val="28"/>
        </w:rPr>
        <w:t>574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Start"/>
      <w:r w:rsidR="00BC3BAA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</w:t>
      </w:r>
      <w:proofErr w:type="gramEnd"/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 xml:space="preserve"> рублей).</w:t>
      </w:r>
    </w:p>
    <w:p w:rsidR="009E5FEE" w:rsidRPr="00675B29" w:rsidRDefault="009E5FEE" w:rsidP="00675B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B29">
        <w:rPr>
          <w:rFonts w:ascii="Times New Roman" w:hAnsi="Times New Roman" w:cs="Times New Roman"/>
          <w:sz w:val="28"/>
          <w:szCs w:val="28"/>
        </w:rPr>
        <w:t>В 202</w:t>
      </w:r>
      <w:r w:rsidR="00BC3BAA">
        <w:rPr>
          <w:rFonts w:ascii="Times New Roman" w:hAnsi="Times New Roman" w:cs="Times New Roman"/>
          <w:sz w:val="28"/>
          <w:szCs w:val="28"/>
        </w:rPr>
        <w:t>3</w:t>
      </w:r>
      <w:r w:rsidRPr="00675B29">
        <w:rPr>
          <w:rFonts w:ascii="Times New Roman" w:hAnsi="Times New Roman" w:cs="Times New Roman"/>
          <w:sz w:val="28"/>
          <w:szCs w:val="28"/>
        </w:rPr>
        <w:t xml:space="preserve"> году исполнение расходов бюджета осуществлялось в рамках </w:t>
      </w:r>
      <w:r w:rsidRPr="00F10F21">
        <w:rPr>
          <w:rFonts w:ascii="Times New Roman" w:hAnsi="Times New Roman" w:cs="Times New Roman"/>
          <w:sz w:val="28"/>
          <w:szCs w:val="28"/>
        </w:rPr>
        <w:t>1</w:t>
      </w:r>
      <w:r w:rsidR="007B2262">
        <w:rPr>
          <w:rFonts w:ascii="Times New Roman" w:hAnsi="Times New Roman" w:cs="Times New Roman"/>
          <w:sz w:val="28"/>
          <w:szCs w:val="28"/>
        </w:rPr>
        <w:t>8</w:t>
      </w:r>
      <w:r w:rsidRPr="00F10F21">
        <w:rPr>
          <w:rFonts w:ascii="Times New Roman" w:hAnsi="Times New Roman" w:cs="Times New Roman"/>
          <w:sz w:val="28"/>
          <w:szCs w:val="28"/>
        </w:rPr>
        <w:t xml:space="preserve"> муниципальных </w:t>
      </w:r>
      <w:r w:rsidRPr="00675B29">
        <w:rPr>
          <w:rFonts w:ascii="Times New Roman" w:hAnsi="Times New Roman" w:cs="Times New Roman"/>
          <w:sz w:val="28"/>
          <w:szCs w:val="28"/>
        </w:rPr>
        <w:t>программ, а также по непрограммным направлениям деятельности. Программные расходы бюджета городского округа исполнены в 202</w:t>
      </w:r>
      <w:r w:rsidR="007B2262">
        <w:rPr>
          <w:rFonts w:ascii="Times New Roman" w:hAnsi="Times New Roman" w:cs="Times New Roman"/>
          <w:sz w:val="28"/>
          <w:szCs w:val="28"/>
        </w:rPr>
        <w:t>3</w:t>
      </w:r>
      <w:r w:rsidRPr="00675B29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B2262">
        <w:rPr>
          <w:rFonts w:ascii="Times New Roman" w:hAnsi="Times New Roman" w:cs="Times New Roman"/>
          <w:sz w:val="28"/>
          <w:szCs w:val="28"/>
        </w:rPr>
        <w:t>13</w:t>
      </w:r>
      <w:r w:rsidRPr="00675B29">
        <w:rPr>
          <w:rFonts w:ascii="Times New Roman" w:hAnsi="Times New Roman" w:cs="Times New Roman"/>
          <w:sz w:val="28"/>
          <w:szCs w:val="28"/>
        </w:rPr>
        <w:t> </w:t>
      </w:r>
      <w:r w:rsidR="007B2262">
        <w:rPr>
          <w:rFonts w:ascii="Times New Roman" w:hAnsi="Times New Roman" w:cs="Times New Roman"/>
          <w:sz w:val="28"/>
          <w:szCs w:val="28"/>
        </w:rPr>
        <w:t>994</w:t>
      </w:r>
      <w:r w:rsidRPr="00675B29">
        <w:rPr>
          <w:rFonts w:ascii="Times New Roman" w:hAnsi="Times New Roman" w:cs="Times New Roman"/>
          <w:sz w:val="28"/>
          <w:szCs w:val="28"/>
        </w:rPr>
        <w:t> </w:t>
      </w:r>
      <w:r w:rsidR="007B2262">
        <w:rPr>
          <w:rFonts w:ascii="Times New Roman" w:hAnsi="Times New Roman" w:cs="Times New Roman"/>
          <w:sz w:val="28"/>
          <w:szCs w:val="28"/>
        </w:rPr>
        <w:t>242</w:t>
      </w:r>
      <w:r w:rsidRPr="00675B29">
        <w:rPr>
          <w:rFonts w:ascii="Times New Roman" w:hAnsi="Times New Roman" w:cs="Times New Roman"/>
          <w:sz w:val="28"/>
          <w:szCs w:val="28"/>
        </w:rPr>
        <w:t>,</w:t>
      </w:r>
      <w:r w:rsidR="007B2262">
        <w:rPr>
          <w:rFonts w:ascii="Times New Roman" w:hAnsi="Times New Roman" w:cs="Times New Roman"/>
          <w:sz w:val="28"/>
          <w:szCs w:val="28"/>
        </w:rPr>
        <w:t>0</w:t>
      </w:r>
      <w:r w:rsidRPr="00675B29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7B2262">
        <w:rPr>
          <w:rFonts w:ascii="Times New Roman" w:hAnsi="Times New Roman" w:cs="Times New Roman"/>
          <w:sz w:val="28"/>
          <w:szCs w:val="28"/>
        </w:rPr>
        <w:t>99,85</w:t>
      </w:r>
      <w:r w:rsidR="00266BF4">
        <w:rPr>
          <w:rFonts w:ascii="Times New Roman" w:hAnsi="Times New Roman" w:cs="Times New Roman"/>
          <w:sz w:val="28"/>
          <w:szCs w:val="28"/>
        </w:rPr>
        <w:t xml:space="preserve"> </w:t>
      </w:r>
      <w:r w:rsidRPr="00675B29">
        <w:rPr>
          <w:rFonts w:ascii="Times New Roman" w:hAnsi="Times New Roman" w:cs="Times New Roman"/>
          <w:sz w:val="28"/>
          <w:szCs w:val="28"/>
        </w:rPr>
        <w:t>% от общего объема расходов. По непрограммным направлениям деятельности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 составило </w:t>
      </w:r>
      <w:r w:rsidR="007B2262">
        <w:rPr>
          <w:rFonts w:ascii="Times New Roman" w:eastAsia="Times New Roman" w:hAnsi="Times New Roman" w:cs="Times New Roman"/>
          <w:bCs/>
          <w:sz w:val="28"/>
          <w:szCs w:val="28"/>
        </w:rPr>
        <w:t>20407</w:t>
      </w:r>
      <w:r w:rsidR="00266BF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B2262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675B29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66BF4">
        <w:rPr>
          <w:rFonts w:ascii="Times New Roman" w:hAnsi="Times New Roman" w:cs="Times New Roman"/>
          <w:sz w:val="28"/>
          <w:szCs w:val="28"/>
        </w:rPr>
        <w:t>0</w:t>
      </w:r>
      <w:r w:rsidRPr="00675B29">
        <w:rPr>
          <w:rFonts w:ascii="Times New Roman" w:hAnsi="Times New Roman" w:cs="Times New Roman"/>
          <w:sz w:val="28"/>
          <w:szCs w:val="28"/>
        </w:rPr>
        <w:t>,</w:t>
      </w:r>
      <w:r w:rsidR="007B2262">
        <w:rPr>
          <w:rFonts w:ascii="Times New Roman" w:hAnsi="Times New Roman" w:cs="Times New Roman"/>
          <w:sz w:val="28"/>
          <w:szCs w:val="28"/>
        </w:rPr>
        <w:t>15</w:t>
      </w:r>
      <w:r w:rsidR="00266BF4">
        <w:rPr>
          <w:rFonts w:ascii="Times New Roman" w:hAnsi="Times New Roman" w:cs="Times New Roman"/>
          <w:sz w:val="28"/>
          <w:szCs w:val="28"/>
        </w:rPr>
        <w:t xml:space="preserve"> </w:t>
      </w:r>
      <w:r w:rsidRPr="00675B29">
        <w:rPr>
          <w:rFonts w:ascii="Times New Roman" w:hAnsi="Times New Roman" w:cs="Times New Roman"/>
          <w:sz w:val="28"/>
          <w:szCs w:val="28"/>
        </w:rPr>
        <w:t>% от общего объема расходов</w:t>
      </w: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A86529" w:rsidRPr="0020292F" w:rsidRDefault="00A86529" w:rsidP="009E5FE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86529" w:rsidRPr="00675B29" w:rsidRDefault="00FC4940" w:rsidP="005C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Исполнение </w:t>
      </w:r>
      <w:r w:rsidRPr="00675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бюджета городского округа Щёлково Московской области за 202</w:t>
      </w:r>
      <w:r w:rsidR="007B2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675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 в разрезе муниципальных программ:</w:t>
      </w:r>
    </w:p>
    <w:p w:rsidR="00FC4940" w:rsidRPr="00675B29" w:rsidRDefault="00FC4940" w:rsidP="00FC4940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B29">
        <w:rPr>
          <w:rFonts w:ascii="Times New Roman" w:eastAsia="Times New Roman" w:hAnsi="Times New Roman" w:cs="Times New Roman"/>
          <w:bCs/>
          <w:sz w:val="28"/>
          <w:szCs w:val="28"/>
        </w:rPr>
        <w:t>тыс. рублей</w:t>
      </w:r>
    </w:p>
    <w:tbl>
      <w:tblPr>
        <w:tblW w:w="11100" w:type="dxa"/>
        <w:tblInd w:w="-1286" w:type="dxa"/>
        <w:tblLook w:val="04A0" w:firstRow="1" w:lastRow="0" w:firstColumn="1" w:lastColumn="0" w:noHBand="0" w:noVBand="1"/>
      </w:tblPr>
      <w:tblGrid>
        <w:gridCol w:w="1547"/>
        <w:gridCol w:w="5601"/>
        <w:gridCol w:w="1379"/>
        <w:gridCol w:w="1399"/>
        <w:gridCol w:w="1321"/>
      </w:tblGrid>
      <w:tr w:rsidR="007B2262" w:rsidRPr="007B2262" w:rsidTr="007B2262">
        <w:trPr>
          <w:trHeight w:val="690"/>
        </w:trPr>
        <w:tc>
          <w:tcPr>
            <w:tcW w:w="7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 на 1 год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исполнения</w:t>
            </w:r>
          </w:p>
        </w:tc>
      </w:tr>
      <w:tr w:rsidR="007B2262" w:rsidRPr="007B2262" w:rsidTr="007B2262">
        <w:trPr>
          <w:trHeight w:val="225"/>
        </w:trPr>
        <w:tc>
          <w:tcPr>
            <w:tcW w:w="7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7B2262" w:rsidRPr="007B2262" w:rsidTr="007B2262">
        <w:trPr>
          <w:trHeight w:val="300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4 560,0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4 560,0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100,00</w:t>
            </w:r>
          </w:p>
        </w:tc>
      </w:tr>
      <w:tr w:rsidR="007B2262" w:rsidRPr="007B2262" w:rsidTr="007B2262">
        <w:trPr>
          <w:trHeight w:val="300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1 112 844,5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1 111 353,2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99,87</w:t>
            </w:r>
          </w:p>
        </w:tc>
      </w:tr>
      <w:tr w:rsidR="007B2262" w:rsidRPr="007B2262" w:rsidTr="007B2262">
        <w:trPr>
          <w:trHeight w:val="300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5 421 912,7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5 365 264,9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98,96</w:t>
            </w:r>
          </w:p>
        </w:tc>
      </w:tr>
      <w:tr w:rsidR="007B2262" w:rsidRPr="007B2262" w:rsidTr="007B2262">
        <w:trPr>
          <w:trHeight w:val="300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68 394,6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67 823,3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99,16</w:t>
            </w:r>
          </w:p>
        </w:tc>
      </w:tr>
      <w:tr w:rsidR="007B2262" w:rsidRPr="007B2262" w:rsidTr="007B2262">
        <w:trPr>
          <w:trHeight w:val="300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509 510,0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508 988,2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99,90</w:t>
            </w:r>
          </w:p>
        </w:tc>
      </w:tr>
      <w:tr w:rsidR="007B2262" w:rsidRPr="007B2262" w:rsidTr="007B2262">
        <w:trPr>
          <w:trHeight w:val="300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11 900,0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10 853,8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91,21</w:t>
            </w:r>
          </w:p>
        </w:tc>
      </w:tr>
      <w:tr w:rsidR="007B2262" w:rsidRPr="007B2262" w:rsidTr="007B2262">
        <w:trPr>
          <w:trHeight w:val="300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36 939,7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35 399,9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95,83</w:t>
            </w:r>
          </w:p>
        </w:tc>
      </w:tr>
      <w:tr w:rsidR="007B2262" w:rsidRPr="007B2262" w:rsidTr="007B2262">
        <w:trPr>
          <w:trHeight w:val="465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203 532,3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185 455,7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91,12</w:t>
            </w:r>
          </w:p>
        </w:tc>
      </w:tr>
      <w:tr w:rsidR="007B2262" w:rsidRPr="007B2262" w:rsidTr="007B2262">
        <w:trPr>
          <w:trHeight w:val="300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128 984,6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128 852,0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99,90</w:t>
            </w:r>
          </w:p>
        </w:tc>
      </w:tr>
      <w:tr w:rsidR="007B2262" w:rsidRPr="007B2262" w:rsidTr="007B2262">
        <w:trPr>
          <w:trHeight w:val="690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инженерной инфраструктуры, энергоэффективности и отрасли обращения с отходами"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500 737,3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477 478,2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95,36</w:t>
            </w:r>
          </w:p>
        </w:tc>
      </w:tr>
      <w:tr w:rsidR="007B2262" w:rsidRPr="007B2262" w:rsidTr="007B2262">
        <w:trPr>
          <w:trHeight w:val="300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1 488,0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74,40</w:t>
            </w:r>
          </w:p>
        </w:tc>
      </w:tr>
      <w:tr w:rsidR="007B2262" w:rsidRPr="007B2262" w:rsidTr="007B2262">
        <w:trPr>
          <w:trHeight w:val="465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1 448 588,4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1 414 480,1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97,65</w:t>
            </w:r>
          </w:p>
        </w:tc>
      </w:tr>
      <w:tr w:rsidR="007B2262" w:rsidRPr="007B2262" w:rsidTr="007B2262">
        <w:trPr>
          <w:trHeight w:val="690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96 626,4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89 250,3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92,37</w:t>
            </w:r>
          </w:p>
        </w:tc>
      </w:tr>
      <w:tr w:rsidR="007B2262" w:rsidRPr="007B2262" w:rsidTr="007B2262">
        <w:trPr>
          <w:trHeight w:val="465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634 347,0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520 447,8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82,04</w:t>
            </w:r>
          </w:p>
        </w:tc>
      </w:tr>
      <w:tr w:rsidR="007B2262" w:rsidRPr="007B2262" w:rsidTr="007B2262">
        <w:trPr>
          <w:trHeight w:val="465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157 518,6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155 541,3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98,74</w:t>
            </w:r>
          </w:p>
        </w:tc>
      </w:tr>
      <w:tr w:rsidR="007B2262" w:rsidRPr="007B2262" w:rsidTr="007B2262">
        <w:trPr>
          <w:trHeight w:val="300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8 583,0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8 578,5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99,95</w:t>
            </w:r>
          </w:p>
        </w:tc>
      </w:tr>
      <w:tr w:rsidR="007B2262" w:rsidRPr="007B2262" w:rsidTr="007B2262">
        <w:trPr>
          <w:trHeight w:val="465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1 963 121,6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1 875 801,0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95,55</w:t>
            </w:r>
          </w:p>
        </w:tc>
      </w:tr>
      <w:tr w:rsidR="007B2262" w:rsidRPr="007B2262" w:rsidTr="007B2262">
        <w:trPr>
          <w:trHeight w:val="465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2 015 546,9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1 990 161,9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98,74</w:t>
            </w:r>
          </w:p>
        </w:tc>
      </w:tr>
      <w:tr w:rsidR="007B2262" w:rsidRPr="007B2262" w:rsidTr="007B2262">
        <w:trPr>
          <w:trHeight w:val="465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47 509,0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42 463,7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89,38</w:t>
            </w:r>
          </w:p>
        </w:tc>
      </w:tr>
      <w:tr w:rsidR="007B2262" w:rsidRPr="007B2262" w:rsidTr="007B2262">
        <w:trPr>
          <w:trHeight w:val="300"/>
        </w:trPr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59 417,9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20 407,0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34,34</w:t>
            </w:r>
          </w:p>
        </w:tc>
      </w:tr>
      <w:tr w:rsidR="007B2262" w:rsidRPr="007B2262" w:rsidTr="007B2262">
        <w:trPr>
          <w:trHeight w:val="270"/>
        </w:trPr>
        <w:tc>
          <w:tcPr>
            <w:tcW w:w="7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14 432 574,6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14 014 649,0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262" w:rsidRPr="007B2262" w:rsidRDefault="007B2262" w:rsidP="007B2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B22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97,10</w:t>
            </w:r>
          </w:p>
        </w:tc>
      </w:tr>
    </w:tbl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C40" w:rsidRDefault="00B01CB3" w:rsidP="00B0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              В течение года осуществлялся учет операций на </w:t>
      </w:r>
      <w:r w:rsidR="007B2262">
        <w:rPr>
          <w:rFonts w:ascii="Times New Roman" w:eastAsia="Calibri" w:hAnsi="Times New Roman" w:cs="Times New Roman"/>
          <w:sz w:val="28"/>
          <w:szCs w:val="28"/>
        </w:rPr>
        <w:t>144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лицев</w:t>
      </w:r>
      <w:r w:rsidR="00D67AC7" w:rsidRPr="00B10EED">
        <w:rPr>
          <w:rFonts w:ascii="Times New Roman" w:eastAsia="Calibri" w:hAnsi="Times New Roman" w:cs="Times New Roman"/>
          <w:sz w:val="28"/>
          <w:szCs w:val="28"/>
        </w:rPr>
        <w:t>ых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счет</w:t>
      </w:r>
      <w:r w:rsidR="00D67AC7" w:rsidRPr="00B10EED">
        <w:rPr>
          <w:rFonts w:ascii="Times New Roman" w:eastAsia="Calibri" w:hAnsi="Times New Roman" w:cs="Times New Roman"/>
          <w:sz w:val="28"/>
          <w:szCs w:val="28"/>
        </w:rPr>
        <w:t>ах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01CB3" w:rsidRPr="00E10CBC" w:rsidRDefault="00C52C40" w:rsidP="00B0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Были исполнены </w:t>
      </w:r>
      <w:r w:rsidR="007B2262">
        <w:rPr>
          <w:rFonts w:ascii="Times New Roman" w:eastAsia="Calibri" w:hAnsi="Times New Roman" w:cs="Times New Roman"/>
          <w:sz w:val="28"/>
          <w:szCs w:val="28"/>
        </w:rPr>
        <w:t>44</w:t>
      </w:r>
      <w:r w:rsidR="00D3162F">
        <w:rPr>
          <w:rFonts w:ascii="Times New Roman" w:eastAsia="Calibri" w:hAnsi="Times New Roman" w:cs="Times New Roman"/>
          <w:sz w:val="28"/>
          <w:szCs w:val="28"/>
        </w:rPr>
        <w:t>35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уведомлений об уточнении выплат и </w:t>
      </w:r>
      <w:r w:rsidR="00D3162F" w:rsidRPr="00D3162F">
        <w:rPr>
          <w:rFonts w:ascii="Times New Roman" w:eastAsia="Calibri" w:hAnsi="Times New Roman" w:cs="Times New Roman"/>
          <w:sz w:val="28"/>
          <w:szCs w:val="28"/>
        </w:rPr>
        <w:t>14821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уведомлений об уточнении поступлений.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В течение 202</w:t>
      </w:r>
      <w:r w:rsidR="00D3162F">
        <w:rPr>
          <w:rFonts w:ascii="Times New Roman" w:eastAsia="Calibri" w:hAnsi="Times New Roman" w:cs="Times New Roman"/>
          <w:sz w:val="28"/>
          <w:szCs w:val="28"/>
        </w:rPr>
        <w:t>3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 года Финансовым управлением осуществлялось </w:t>
      </w:r>
      <w:r w:rsidR="009F00C6">
        <w:rPr>
          <w:rFonts w:ascii="Times New Roman" w:eastAsia="Calibri" w:hAnsi="Times New Roman" w:cs="Times New Roman"/>
          <w:sz w:val="28"/>
          <w:szCs w:val="28"/>
        </w:rPr>
        <w:t xml:space="preserve">регистрация бюджетных обязательств,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санкционирование оплаты денежных обязательств и подтверждение исполнения денежных обязательств, получателей средств бюджета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="009F00C6">
        <w:rPr>
          <w:rFonts w:ascii="Times New Roman" w:eastAsia="Calibri" w:hAnsi="Times New Roman" w:cs="Times New Roman"/>
          <w:sz w:val="28"/>
          <w:szCs w:val="28"/>
        </w:rPr>
        <w:t>, а также муниципальных бюджетных и автономных учреждений.</w:t>
      </w:r>
      <w:r w:rsidR="00D67AC7"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В процессе санкционирования оплаты денежных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обязательств было проверено </w:t>
      </w:r>
      <w:r w:rsidR="004D1720" w:rsidRPr="004D1720">
        <w:rPr>
          <w:rFonts w:ascii="Times New Roman" w:eastAsia="Calibri" w:hAnsi="Times New Roman" w:cs="Times New Roman"/>
          <w:sz w:val="28"/>
          <w:szCs w:val="28"/>
        </w:rPr>
        <w:t>94341</w:t>
      </w:r>
      <w:r w:rsidR="007145E1" w:rsidRPr="00D3162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платежных документа, </w:t>
      </w:r>
      <w:r w:rsidR="00B01CB3" w:rsidRPr="004D1720">
        <w:rPr>
          <w:rFonts w:ascii="Times New Roman" w:eastAsia="Calibri" w:hAnsi="Times New Roman" w:cs="Times New Roman"/>
          <w:sz w:val="28"/>
          <w:szCs w:val="28"/>
        </w:rPr>
        <w:t xml:space="preserve">из них </w:t>
      </w:r>
      <w:r w:rsidR="007F7C28" w:rsidRPr="004D1720">
        <w:rPr>
          <w:rFonts w:ascii="Times New Roman" w:eastAsia="Calibri" w:hAnsi="Times New Roman" w:cs="Times New Roman"/>
          <w:sz w:val="28"/>
          <w:szCs w:val="28"/>
        </w:rPr>
        <w:t xml:space="preserve">было отказано в санкционировании оплаты денежных обязательств и отклонено </w:t>
      </w:r>
      <w:r w:rsidR="004D1720" w:rsidRPr="004D1720">
        <w:rPr>
          <w:rFonts w:ascii="Times New Roman" w:eastAsia="Calibri" w:hAnsi="Times New Roman" w:cs="Times New Roman"/>
          <w:sz w:val="28"/>
          <w:szCs w:val="28"/>
        </w:rPr>
        <w:t xml:space="preserve">300 </w:t>
      </w:r>
      <w:r w:rsidR="007F7C28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платежных документа.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10CBC" w:rsidRPr="00B10EED">
        <w:rPr>
          <w:rFonts w:ascii="Times New Roman" w:eastAsia="Calibri" w:hAnsi="Times New Roman" w:cs="Times New Roman"/>
          <w:sz w:val="28"/>
          <w:szCs w:val="28"/>
        </w:rPr>
        <w:t>В течение 202</w:t>
      </w:r>
      <w:r w:rsidR="00D3162F">
        <w:rPr>
          <w:rFonts w:ascii="Times New Roman" w:eastAsia="Calibri" w:hAnsi="Times New Roman" w:cs="Times New Roman"/>
          <w:sz w:val="28"/>
          <w:szCs w:val="28"/>
        </w:rPr>
        <w:t>3</w:t>
      </w:r>
      <w:r w:rsidR="00E10CBC" w:rsidRPr="00B10EE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10CBC" w:rsidRPr="00E10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CBC" w:rsidRPr="00B10EED">
        <w:rPr>
          <w:rFonts w:ascii="Times New Roman" w:eastAsia="Calibri" w:hAnsi="Times New Roman" w:cs="Times New Roman"/>
          <w:sz w:val="28"/>
          <w:szCs w:val="28"/>
        </w:rPr>
        <w:t>Финансовым управлением</w:t>
      </w:r>
      <w:r w:rsidR="00E10CBC" w:rsidRPr="00E10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CBC">
        <w:rPr>
          <w:rFonts w:ascii="Times New Roman" w:eastAsia="Calibri" w:hAnsi="Times New Roman" w:cs="Times New Roman"/>
          <w:sz w:val="28"/>
          <w:szCs w:val="28"/>
        </w:rPr>
        <w:t>было принято и обработано</w:t>
      </w:r>
      <w:r w:rsidR="00E10CBC" w:rsidRPr="00E10C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B81" w:rsidRPr="000F5B81">
        <w:rPr>
          <w:rFonts w:ascii="Times New Roman" w:eastAsia="Calibri" w:hAnsi="Times New Roman" w:cs="Times New Roman"/>
          <w:sz w:val="28"/>
          <w:szCs w:val="28"/>
        </w:rPr>
        <w:t>546</w:t>
      </w:r>
      <w:r w:rsidR="00E10CBC">
        <w:rPr>
          <w:rFonts w:ascii="Times New Roman" w:eastAsia="Calibri" w:hAnsi="Times New Roman" w:cs="Times New Roman"/>
          <w:sz w:val="28"/>
          <w:szCs w:val="28"/>
        </w:rPr>
        <w:t xml:space="preserve"> выписок, выгружено в программу </w:t>
      </w:r>
      <w:proofErr w:type="gramStart"/>
      <w:r w:rsidR="00E10CBC">
        <w:rPr>
          <w:rFonts w:ascii="Times New Roman" w:eastAsia="Calibri" w:hAnsi="Times New Roman" w:cs="Times New Roman"/>
          <w:sz w:val="28"/>
          <w:szCs w:val="28"/>
        </w:rPr>
        <w:t xml:space="preserve">УФК  </w:t>
      </w:r>
      <w:r w:rsidR="004D1720">
        <w:rPr>
          <w:rFonts w:ascii="Times New Roman" w:eastAsia="Calibri" w:hAnsi="Times New Roman" w:cs="Times New Roman"/>
          <w:sz w:val="28"/>
          <w:szCs w:val="28"/>
        </w:rPr>
        <w:t>1960</w:t>
      </w:r>
      <w:proofErr w:type="gramEnd"/>
      <w:r w:rsidR="004D1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CBC">
        <w:rPr>
          <w:rFonts w:ascii="Times New Roman" w:eastAsia="Calibri" w:hAnsi="Times New Roman" w:cs="Times New Roman"/>
          <w:sz w:val="28"/>
          <w:szCs w:val="28"/>
        </w:rPr>
        <w:t>пакетов и 2</w:t>
      </w:r>
      <w:r w:rsidR="00863BBD">
        <w:rPr>
          <w:rFonts w:ascii="Times New Roman" w:eastAsia="Calibri" w:hAnsi="Times New Roman" w:cs="Times New Roman"/>
          <w:sz w:val="28"/>
          <w:szCs w:val="28"/>
        </w:rPr>
        <w:t>15</w:t>
      </w:r>
      <w:r w:rsidR="00E10CBC">
        <w:rPr>
          <w:rFonts w:ascii="Times New Roman" w:eastAsia="Calibri" w:hAnsi="Times New Roman" w:cs="Times New Roman"/>
          <w:sz w:val="28"/>
          <w:szCs w:val="28"/>
        </w:rPr>
        <w:t xml:space="preserve"> кодов бюджетной классификации, обработано </w:t>
      </w:r>
      <w:r w:rsidR="000F5B81" w:rsidRPr="000F5B81">
        <w:rPr>
          <w:rFonts w:ascii="Times New Roman" w:eastAsia="Calibri" w:hAnsi="Times New Roman" w:cs="Times New Roman"/>
          <w:sz w:val="28"/>
          <w:szCs w:val="28"/>
        </w:rPr>
        <w:t>42</w:t>
      </w:r>
      <w:r w:rsidR="00E10CBC" w:rsidRPr="000F5B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CBC">
        <w:rPr>
          <w:rFonts w:ascii="Times New Roman" w:eastAsia="Calibri" w:hAnsi="Times New Roman" w:cs="Times New Roman"/>
          <w:sz w:val="28"/>
          <w:szCs w:val="28"/>
        </w:rPr>
        <w:t xml:space="preserve">исполнительных листов, заведено в справочники НСИ </w:t>
      </w:r>
      <w:r w:rsidR="00863B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CBC">
        <w:rPr>
          <w:rFonts w:ascii="Times New Roman" w:eastAsia="Calibri" w:hAnsi="Times New Roman" w:cs="Times New Roman"/>
          <w:sz w:val="28"/>
          <w:szCs w:val="28"/>
        </w:rPr>
        <w:t>258 кодов субсидий.</w:t>
      </w:r>
    </w:p>
    <w:p w:rsidR="00DC5E5D" w:rsidRPr="00F137E8" w:rsidRDefault="00DC5E5D" w:rsidP="00B01CB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В 202</w:t>
      </w:r>
      <w:r w:rsidR="00D76D8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Финансовым управлением осуществлялся обособленный учет бюджетных и денежных обязательств. В 202</w:t>
      </w:r>
      <w:r w:rsidR="00D76D8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было проверено и принято к исполнению (с учетом бюджетных и автономных учреждений городского округа Щёлково) бюджетных обязательств в количестве </w:t>
      </w:r>
      <w:r w:rsidR="00627708" w:rsidRPr="00627708">
        <w:rPr>
          <w:rFonts w:ascii="Times New Roman" w:eastAsia="Calibri" w:hAnsi="Times New Roman" w:cs="Times New Roman"/>
          <w:sz w:val="28"/>
          <w:szCs w:val="28"/>
        </w:rPr>
        <w:t>3143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27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денежных обязательств в количестве </w:t>
      </w:r>
      <w:r w:rsidR="00627708" w:rsidRPr="00627708">
        <w:rPr>
          <w:rFonts w:ascii="Times New Roman" w:eastAsia="Calibri" w:hAnsi="Times New Roman" w:cs="Times New Roman"/>
          <w:sz w:val="28"/>
          <w:szCs w:val="28"/>
        </w:rPr>
        <w:t>8715</w:t>
      </w:r>
      <w:r w:rsidR="007B23E1" w:rsidRPr="00627708">
        <w:rPr>
          <w:rFonts w:ascii="Times New Roman" w:eastAsia="Calibri" w:hAnsi="Times New Roman" w:cs="Times New Roman"/>
          <w:sz w:val="28"/>
          <w:szCs w:val="28"/>
        </w:rPr>
        <w:t>.</w:t>
      </w:r>
      <w:r w:rsidR="007B23E1" w:rsidRPr="00627708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Санкционирование бюджетных обязательств составило в 202</w:t>
      </w:r>
      <w:r w:rsidR="00D76D8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</w:t>
      </w:r>
      <w:r w:rsidRPr="00F137E8">
        <w:rPr>
          <w:rFonts w:ascii="Times New Roman" w:eastAsia="Calibri" w:hAnsi="Times New Roman" w:cs="Times New Roman"/>
          <w:sz w:val="28"/>
          <w:szCs w:val="28"/>
        </w:rPr>
        <w:t>9</w:t>
      </w:r>
      <w:r w:rsidR="00F137E8" w:rsidRPr="00F137E8">
        <w:rPr>
          <w:rFonts w:ascii="Times New Roman" w:eastAsia="Calibri" w:hAnsi="Times New Roman" w:cs="Times New Roman"/>
          <w:sz w:val="28"/>
          <w:szCs w:val="28"/>
        </w:rPr>
        <w:t>7</w:t>
      </w:r>
      <w:r w:rsidR="006B5703" w:rsidRPr="00F137E8">
        <w:rPr>
          <w:rFonts w:ascii="Times New Roman" w:eastAsia="Calibri" w:hAnsi="Times New Roman" w:cs="Times New Roman"/>
          <w:sz w:val="28"/>
          <w:szCs w:val="28"/>
        </w:rPr>
        <w:t>,</w:t>
      </w:r>
      <w:r w:rsidR="00F137E8">
        <w:rPr>
          <w:rFonts w:ascii="Times New Roman" w:eastAsia="Calibri" w:hAnsi="Times New Roman" w:cs="Times New Roman"/>
          <w:sz w:val="28"/>
          <w:szCs w:val="28"/>
        </w:rPr>
        <w:t>8</w:t>
      </w:r>
      <w:r w:rsidRPr="00F137E8">
        <w:rPr>
          <w:rFonts w:ascii="Times New Roman" w:eastAsia="Calibri" w:hAnsi="Times New Roman" w:cs="Times New Roman"/>
          <w:sz w:val="28"/>
          <w:szCs w:val="28"/>
        </w:rPr>
        <w:t>%, денежных обязательств – 9</w:t>
      </w:r>
      <w:r w:rsidR="002205A3">
        <w:rPr>
          <w:rFonts w:ascii="Times New Roman" w:eastAsia="Calibri" w:hAnsi="Times New Roman" w:cs="Times New Roman"/>
          <w:sz w:val="28"/>
          <w:szCs w:val="28"/>
        </w:rPr>
        <w:t>8,</w:t>
      </w:r>
      <w:bookmarkStart w:id="3" w:name="_GoBack"/>
      <w:bookmarkEnd w:id="3"/>
      <w:r w:rsidR="00F137E8" w:rsidRPr="00F137E8">
        <w:rPr>
          <w:rFonts w:ascii="Times New Roman" w:eastAsia="Calibri" w:hAnsi="Times New Roman" w:cs="Times New Roman"/>
          <w:sz w:val="28"/>
          <w:szCs w:val="28"/>
        </w:rPr>
        <w:t>9</w:t>
      </w:r>
      <w:r w:rsidRPr="00F137E8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В период проверки платежных документов учреждений производились отказы в финансовом обеспечении, на основании которых учреждения проводили работу по исправлению недочетов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отмеченных Финансовым управлением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C5E5D" w:rsidRPr="00B10EED" w:rsidRDefault="00B01CB3" w:rsidP="00DC5E5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Основными причинами отклонения платежных документов и документов, подтверждающих денежные обязательства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202</w:t>
      </w:r>
      <w:r w:rsidR="00D76D8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были: не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верное указание ко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дов классификации 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расходов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бюджета,</w:t>
      </w:r>
      <w:r w:rsidR="003F2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кодов дополнительной классификации (кода субсидии, КРКС, кода мероприятия), 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>неверное заполнение реквизитов платежных поручений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9F00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представление не в полном объёме пакета документов, подтверждающих возникновение денежного обязательства,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нарушение </w:t>
      </w:r>
      <w:r w:rsidR="00DC5E5D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Порядка исполнения бюджета городского округа Щёлково по расходам, утвержденного Распоряжением Финансового управления Администрации городского округа Щёлково от 26.12.2019 № 28-р, нарушение Порядка санкционирования расходов муниципальных бюджетных учреждений городского округа Щёлково и муниципальных автономных учреждений городского округа Щёлково, источником финансового обеспечения которых являются средства, полученные из бюджета городского округа Щёлково в соответствии с абзацем вторым пункта 1 статьи 78.1 и статьей 78.2 Бюджетного кодекса Российской Федерации, утвержденного Распоряжением Финансового управления Администрации городского округа Щёлково от 26.12.2019 № 24-р.</w:t>
      </w: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B10EED">
        <w:rPr>
          <w:rFonts w:ascii="Times New Roman" w:eastAsia="Calibri" w:hAnsi="Times New Roman" w:cs="Times New Roman"/>
          <w:b/>
          <w:color w:val="000000"/>
          <w:sz w:val="28"/>
        </w:rPr>
        <w:t>Составление отчета об исполнении бюджета: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1CB3" w:rsidRPr="00B10EED" w:rsidRDefault="007F7C28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 об исполнении консолидированного бюджета Щёлковского </w:t>
      </w:r>
      <w:r w:rsidR="00D76D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</w:t>
      </w:r>
      <w:proofErr w:type="gramStart"/>
      <w:r w:rsidR="00D76D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округа </w:t>
      </w:r>
      <w:r w:rsidR="00AD16E2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</w:t>
      </w:r>
      <w:proofErr w:type="gramEnd"/>
      <w:r w:rsidR="00AD16E2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области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20</w:t>
      </w:r>
      <w:r w:rsidR="0091015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D76D8E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</w:t>
      </w:r>
      <w:r w:rsidR="0069472F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</w:t>
      </w:r>
      <w:r w:rsidR="0091015D">
        <w:rPr>
          <w:rFonts w:ascii="Times New Roman" w:eastAsia="Calibri" w:hAnsi="Times New Roman" w:cs="Times New Roman"/>
          <w:color w:val="000000"/>
          <w:sz w:val="28"/>
          <w:szCs w:val="28"/>
        </w:rPr>
        <w:t>отчётов 7 главных распорядителей средств бюджета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Отчеты об исполнении бюджета городского округа 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области ежеквартально утвержда</w:t>
      </w:r>
      <w:r w:rsidR="0069472F">
        <w:rPr>
          <w:rFonts w:ascii="Times New Roman" w:eastAsia="Calibri" w:hAnsi="Times New Roman" w:cs="Times New Roman"/>
          <w:color w:val="000000"/>
          <w:sz w:val="28"/>
          <w:szCs w:val="28"/>
        </w:rPr>
        <w:t>лись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Администрацией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представля</w:t>
      </w:r>
      <w:r w:rsidR="0069472F">
        <w:rPr>
          <w:rFonts w:ascii="Times New Roman" w:eastAsia="Calibri" w:hAnsi="Times New Roman" w:cs="Times New Roman"/>
          <w:color w:val="000000"/>
          <w:sz w:val="28"/>
          <w:szCs w:val="28"/>
        </w:rPr>
        <w:t>лись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Совет депутатов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Контрольно-счетную палату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AD16E2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 об исполнении бюджета </w:t>
      </w:r>
      <w:r w:rsidR="0069472F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 Щёлково</w:t>
      </w:r>
      <w:r w:rsidR="00AD16E2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за 20</w:t>
      </w:r>
      <w:r w:rsidR="0091015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6A3A4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F10F21" w:rsidRPr="00F10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год принят Решени</w:t>
      </w:r>
      <w:r w:rsidR="0091015D">
        <w:rPr>
          <w:rFonts w:ascii="Times New Roman" w:eastAsia="Calibri" w:hAnsi="Times New Roman" w:cs="Times New Roman"/>
          <w:color w:val="000000"/>
          <w:sz w:val="28"/>
          <w:szCs w:val="28"/>
        </w:rPr>
        <w:t>ем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</w:t>
      </w:r>
      <w:r w:rsidR="00AD16E2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ета депутатов городского округа. 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Ежемесячные </w:t>
      </w:r>
      <w:r w:rsidR="006947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квартальные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отчеты об исполнении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области по доходам и расходам в течение года размеща</w:t>
      </w:r>
      <w:r w:rsidR="0091015D">
        <w:rPr>
          <w:rFonts w:ascii="Times New Roman" w:eastAsia="Calibri" w:hAnsi="Times New Roman" w:cs="Times New Roman"/>
          <w:color w:val="000000"/>
          <w:sz w:val="28"/>
          <w:szCs w:val="28"/>
        </w:rPr>
        <w:t>ются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официальном сайте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01CB3" w:rsidRPr="00B10EED" w:rsidRDefault="00B01CB3" w:rsidP="00B01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b/>
          <w:bCs/>
          <w:sz w:val="28"/>
          <w:szCs w:val="28"/>
        </w:rPr>
        <w:t>Учет и отчетность: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Финансовое управление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возложенными на него задачами осуществляет формирование консолидированной бюджетной отчетности об исполнении бюджета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и сводной бухгалтерской отчетности муниципальных бюджетных и автономных учреждений.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Финансовым управлением был</w:t>
      </w:r>
      <w:r w:rsidR="0091015D">
        <w:rPr>
          <w:rFonts w:ascii="Times New Roman" w:eastAsia="Calibri" w:hAnsi="Times New Roman" w:cs="Times New Roman"/>
          <w:sz w:val="28"/>
          <w:szCs w:val="28"/>
        </w:rPr>
        <w:t>о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4D8" w:rsidRPr="00B10EED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21050D">
        <w:rPr>
          <w:rFonts w:ascii="Times New Roman" w:eastAsia="Calibri" w:hAnsi="Times New Roman" w:cs="Times New Roman"/>
          <w:sz w:val="28"/>
          <w:szCs w:val="28"/>
        </w:rPr>
        <w:t>ы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письм</w:t>
      </w:r>
      <w:r w:rsidR="0021050D">
        <w:rPr>
          <w:rFonts w:ascii="Times New Roman" w:eastAsia="Calibri" w:hAnsi="Times New Roman" w:cs="Times New Roman"/>
          <w:sz w:val="28"/>
          <w:szCs w:val="28"/>
        </w:rPr>
        <w:t>а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главны</w:t>
      </w:r>
      <w:r w:rsidR="0091015D">
        <w:rPr>
          <w:rFonts w:ascii="Times New Roman" w:eastAsia="Calibri" w:hAnsi="Times New Roman" w:cs="Times New Roman"/>
          <w:sz w:val="28"/>
          <w:szCs w:val="28"/>
        </w:rPr>
        <w:t>м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администратор</w:t>
      </w:r>
      <w:r w:rsidR="0091015D">
        <w:rPr>
          <w:rFonts w:ascii="Times New Roman" w:eastAsia="Calibri" w:hAnsi="Times New Roman" w:cs="Times New Roman"/>
          <w:sz w:val="28"/>
          <w:szCs w:val="28"/>
        </w:rPr>
        <w:t>ам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средств бюджета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</w:t>
      </w:r>
      <w:r w:rsidRPr="0021050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C1C79" w:rsidRPr="00627708">
        <w:rPr>
          <w:rFonts w:ascii="Times New Roman" w:eastAsia="Calibri" w:hAnsi="Times New Roman" w:cs="Times New Roman"/>
          <w:sz w:val="28"/>
          <w:szCs w:val="28"/>
        </w:rPr>
        <w:t>1</w:t>
      </w:r>
      <w:r w:rsidR="00627708" w:rsidRPr="00627708">
        <w:rPr>
          <w:rFonts w:ascii="Times New Roman" w:eastAsia="Calibri" w:hAnsi="Times New Roman" w:cs="Times New Roman"/>
          <w:sz w:val="28"/>
          <w:szCs w:val="28"/>
        </w:rPr>
        <w:t>2</w:t>
      </w:r>
      <w:r w:rsidR="00FC1C79" w:rsidRPr="00627708">
        <w:rPr>
          <w:rFonts w:ascii="Times New Roman" w:eastAsia="Calibri" w:hAnsi="Times New Roman" w:cs="Times New Roman"/>
          <w:sz w:val="28"/>
          <w:szCs w:val="28"/>
        </w:rPr>
        <w:t>.</w:t>
      </w:r>
      <w:r w:rsidR="00627708" w:rsidRPr="00627708">
        <w:rPr>
          <w:rFonts w:ascii="Times New Roman" w:eastAsia="Calibri" w:hAnsi="Times New Roman" w:cs="Times New Roman"/>
          <w:sz w:val="28"/>
          <w:szCs w:val="28"/>
        </w:rPr>
        <w:t>12</w:t>
      </w:r>
      <w:r w:rsidR="00FC1C79" w:rsidRPr="00627708">
        <w:rPr>
          <w:rFonts w:ascii="Times New Roman" w:eastAsia="Calibri" w:hAnsi="Times New Roman" w:cs="Times New Roman"/>
          <w:sz w:val="28"/>
          <w:szCs w:val="28"/>
        </w:rPr>
        <w:t>.</w:t>
      </w:r>
      <w:r w:rsidR="0021050D" w:rsidRPr="00627708">
        <w:rPr>
          <w:rFonts w:ascii="Times New Roman" w:eastAsia="Calibri" w:hAnsi="Times New Roman" w:cs="Times New Roman"/>
          <w:sz w:val="28"/>
          <w:szCs w:val="28"/>
        </w:rPr>
        <w:t>2022</w:t>
      </w:r>
      <w:r w:rsidR="000314D8" w:rsidRPr="0062770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27708" w:rsidRPr="00627708">
        <w:rPr>
          <w:rFonts w:ascii="Times New Roman" w:eastAsia="Calibri" w:hAnsi="Times New Roman" w:cs="Times New Roman"/>
          <w:sz w:val="28"/>
          <w:szCs w:val="28"/>
        </w:rPr>
        <w:t>158-05исх-232</w:t>
      </w:r>
      <w:r w:rsidR="000314D8" w:rsidRPr="00627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4D8" w:rsidRPr="0021050D">
        <w:rPr>
          <w:rFonts w:ascii="Times New Roman" w:eastAsia="Calibri" w:hAnsi="Times New Roman" w:cs="Times New Roman"/>
          <w:sz w:val="28"/>
          <w:szCs w:val="28"/>
        </w:rPr>
        <w:t>с</w:t>
      </w:r>
      <w:r w:rsidR="000314D8" w:rsidRPr="00B10EED">
        <w:rPr>
          <w:rFonts w:ascii="Times New Roman" w:eastAsia="Calibri" w:hAnsi="Times New Roman" w:cs="Times New Roman"/>
          <w:sz w:val="28"/>
          <w:szCs w:val="28"/>
        </w:rPr>
        <w:t xml:space="preserve"> указанием сроков предоставления отчетности </w:t>
      </w:r>
      <w:r w:rsidR="0021050D">
        <w:rPr>
          <w:rFonts w:ascii="Times New Roman" w:eastAsia="Calibri" w:hAnsi="Times New Roman" w:cs="Times New Roman"/>
          <w:sz w:val="28"/>
          <w:szCs w:val="28"/>
        </w:rPr>
        <w:t>за 202</w:t>
      </w:r>
      <w:r w:rsidR="006A3A4D">
        <w:rPr>
          <w:rFonts w:ascii="Times New Roman" w:eastAsia="Calibri" w:hAnsi="Times New Roman" w:cs="Times New Roman"/>
          <w:sz w:val="28"/>
          <w:szCs w:val="28"/>
        </w:rPr>
        <w:t>3</w:t>
      </w:r>
      <w:r w:rsidR="0021050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0314D8" w:rsidRPr="00B10EED">
        <w:rPr>
          <w:rFonts w:ascii="Times New Roman" w:eastAsia="Calibri" w:hAnsi="Times New Roman" w:cs="Times New Roman"/>
          <w:sz w:val="28"/>
          <w:szCs w:val="28"/>
        </w:rPr>
        <w:t>и требований, предъявляемых к составлению отчетности.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обеспечено качественное и своевременное представление консолидированной годовой бюджетной отчетности об исполнении бюджета городского округа </w:t>
      </w:r>
      <w:r w:rsidR="005363C6"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Щёлково</w:t>
      </w: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за 202</w:t>
      </w:r>
      <w:r w:rsidR="006A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сводной бухгалтерской отчетности муниципальных бюджетных и автономных учреждений за 202</w:t>
      </w:r>
      <w:r w:rsidR="006A3A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Министерство экономики и финансов Московской области.</w:t>
      </w:r>
      <w:r w:rsidR="000314D8"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Ежемесячная и ежеквартальная бюджетная и бухгалтерская отчетность в 202</w:t>
      </w:r>
      <w:r w:rsidR="006A3A4D">
        <w:rPr>
          <w:rFonts w:ascii="Times New Roman" w:eastAsia="Calibri" w:hAnsi="Times New Roman" w:cs="Times New Roman"/>
          <w:sz w:val="28"/>
          <w:szCs w:val="28"/>
        </w:rPr>
        <w:t>3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году представлялись в Министерство экономики </w:t>
      </w:r>
      <w:proofErr w:type="gramStart"/>
      <w:r w:rsidRPr="00B10EED">
        <w:rPr>
          <w:rFonts w:ascii="Times New Roman" w:eastAsia="Calibri" w:hAnsi="Times New Roman" w:cs="Times New Roman"/>
          <w:sz w:val="28"/>
          <w:szCs w:val="28"/>
        </w:rPr>
        <w:t>и  финансов</w:t>
      </w:r>
      <w:proofErr w:type="gramEnd"/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без замечаний и в установленные сроки.</w:t>
      </w:r>
      <w:r w:rsidRPr="00B10EED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С целью совершенствования бюджетного и бухгалтерского учета Финансовым управлением в 202</w:t>
      </w:r>
      <w:r w:rsidR="006A3A4D">
        <w:rPr>
          <w:rFonts w:ascii="Times New Roman" w:eastAsia="Calibri" w:hAnsi="Times New Roman" w:cs="Times New Roman"/>
          <w:sz w:val="28"/>
        </w:rPr>
        <w:t>3</w:t>
      </w:r>
      <w:r w:rsidRPr="00B10EED">
        <w:rPr>
          <w:rFonts w:ascii="Times New Roman" w:eastAsia="Calibri" w:hAnsi="Times New Roman" w:cs="Times New Roman"/>
          <w:sz w:val="28"/>
        </w:rPr>
        <w:t xml:space="preserve"> году был организован ряд мероприятий: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- совещания по совершенствованию бюджетного и бухгалтерского учета и отчетности;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- раздача инструктивного материала по исполнению бюджета, по бюджетному и бухгалтерскому учету и отчетности;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- методическая и разъяснительная работа по вопросам бюджетного и бухгалтерского учета, составления отчетности в соответствии с требованиями Инструкций, утвержденных Министерством Финансов Российской Федерации;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- практическая помощь в вопросах бюджетного и бухгалтерского учета.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Финансовым управлением проводится мониторинг кредиторской задолженности и задолженности во внебюджетные фонды.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01CB3" w:rsidRPr="00B10EED" w:rsidRDefault="00B01CB3" w:rsidP="00B01CB3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0E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Управление муниципальным долгом</w:t>
      </w: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2998" w:rsidRPr="00B10EED" w:rsidRDefault="00352998" w:rsidP="0035299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4" w:name="_Toc445993543"/>
      <w:r w:rsidRPr="00B10EED">
        <w:rPr>
          <w:rFonts w:ascii="Times New Roman" w:hAnsi="Times New Roman" w:cs="Times New Roman"/>
          <w:sz w:val="28"/>
          <w:szCs w:val="28"/>
        </w:rPr>
        <w:t>Важным инструментом проводимой в городском округе финансовой политики являлось определение долговой устойчивости. По оценке МЭФ МО, проводимой в соответствии  с требованиями бюджетного законодательства, муниципальное образование обладало в истекшем году высоким уровнем долговой устойчивости. Это было связано с нулевым значением  на протяжении ряда лет прямого муниципального долга, отсутствием муниципальных гарантий и неисполненных обязательств. Плановый дефицит бюджета был полностью покрыт за счет остатка средств на 01.01.202</w:t>
      </w:r>
      <w:r w:rsidR="006A3A4D">
        <w:rPr>
          <w:rFonts w:ascii="Times New Roman" w:hAnsi="Times New Roman" w:cs="Times New Roman"/>
          <w:sz w:val="28"/>
          <w:szCs w:val="28"/>
        </w:rPr>
        <w:t>4</w:t>
      </w:r>
      <w:r w:rsidRPr="00B10EED">
        <w:rPr>
          <w:rFonts w:ascii="Times New Roman" w:hAnsi="Times New Roman" w:cs="Times New Roman"/>
          <w:sz w:val="28"/>
          <w:szCs w:val="28"/>
        </w:rPr>
        <w:t>г. сформированного на счетах местного бюджета.</w:t>
      </w:r>
      <w:r w:rsidRPr="00B10E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52998" w:rsidRPr="00B10EED" w:rsidRDefault="00352998" w:rsidP="0035299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0EED">
        <w:rPr>
          <w:rFonts w:ascii="Times New Roman" w:eastAsia="Calibri" w:hAnsi="Times New Roman" w:cs="Times New Roman"/>
          <w:bCs/>
          <w:sz w:val="28"/>
          <w:szCs w:val="28"/>
        </w:rPr>
        <w:t>В 202</w:t>
      </w:r>
      <w:r w:rsidR="000B5F7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B10EED">
        <w:rPr>
          <w:rFonts w:ascii="Times New Roman" w:eastAsia="Calibri" w:hAnsi="Times New Roman" w:cs="Times New Roman"/>
          <w:bCs/>
          <w:sz w:val="28"/>
          <w:szCs w:val="28"/>
        </w:rPr>
        <w:t xml:space="preserve"> году Администрация городского округа Щёлково продолжала работу, направленную на проведение сбалансированной бюджетной политики, снижение влияния долговой нагрузки на бюджет городского округа Щёлково Московской области и минимизацию расходов бюджета городского округа Щёлково Московской области на обслуживание муниципального долга.</w:t>
      </w:r>
    </w:p>
    <w:p w:rsidR="00352998" w:rsidRPr="00B10EED" w:rsidRDefault="00352998" w:rsidP="00B01CB3">
      <w:pPr>
        <w:spacing w:after="160" w:line="256" w:lineRule="auto"/>
        <w:ind w:right="-1" w:firstLine="1134"/>
        <w:jc w:val="both"/>
        <w:rPr>
          <w:rFonts w:ascii="Times New Roman" w:eastAsia="Calibri" w:hAnsi="Times New Roman" w:cs="Times New Roman"/>
          <w:b/>
          <w:sz w:val="28"/>
        </w:rPr>
      </w:pPr>
    </w:p>
    <w:bookmarkEnd w:id="4"/>
    <w:p w:rsidR="00FB3C76" w:rsidRDefault="00FB3C76" w:rsidP="00FB3C76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Выполнение Финансовым управлением Администрации городского округа Щёлково полномочий по контролю в сфере закупок, внутреннего финансового аудита</w:t>
      </w:r>
      <w:r w:rsidR="00B4222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мониторинга качества финансового менеджмента</w:t>
      </w:r>
    </w:p>
    <w:p w:rsidR="00FB3C76" w:rsidRDefault="00FB3C76" w:rsidP="00FB3C76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FB3C76" w:rsidRDefault="00FB3C76" w:rsidP="00FB3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указанных функций разработаны следующие нормативные правовые акты:</w:t>
      </w:r>
    </w:p>
    <w:p w:rsidR="00FB3C76" w:rsidRDefault="00FB3C76" w:rsidP="00FB3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Финансового управления Администрации городского округа Щёлково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взаимодействия Финансовым управлением Администрации городского округа Щёлково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от 09.01.2020 № 2-р;</w:t>
      </w:r>
    </w:p>
    <w:p w:rsidR="00FB3C76" w:rsidRDefault="00FB3C76" w:rsidP="00FB3C76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Финансового управления Администрации городского округа Щёлково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осуществления Финансовым управлением Администрации городского округа Щёлково внутреннего финансового контроля и внутреннего финансового аудита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от 09.01.2020 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№ 1-р;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Распоряжение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 городского округа Щёлково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проведения мониторинга качества финансового менеджмента главных распорядителей средств бюджета городского округа Щёлково, главных администраторов доходов бюджета городского округа Щёлково, главных администраторов источников финансирования дефицита бюджета городского округа Щёлково</w:t>
      </w:r>
      <w:r>
        <w:rPr>
          <w:rFonts w:ascii="Times New Roman" w:eastAsia="Calibri" w:hAnsi="Times New Roman" w:cs="Times New Roman"/>
          <w:sz w:val="28"/>
          <w:szCs w:val="24"/>
        </w:rPr>
        <w:t xml:space="preserve">» 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4"/>
        </w:rPr>
        <w:t>от 25</w:t>
      </w:r>
      <w:r>
        <w:rPr>
          <w:rFonts w:ascii="Times New Roman" w:eastAsia="Calibri" w:hAnsi="Times New Roman" w:cs="Times New Roman"/>
          <w:sz w:val="28"/>
        </w:rPr>
        <w:t>.12.2020 № 16-р.</w:t>
      </w:r>
    </w:p>
    <w:p w:rsidR="00FB3C76" w:rsidRDefault="00FB3C76" w:rsidP="00FB3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DC64B4">
        <w:rPr>
          <w:rFonts w:ascii="Times New Roman" w:eastAsia="Calibri" w:hAnsi="Times New Roman" w:cs="Times New Roman"/>
          <w:sz w:val="28"/>
        </w:rPr>
        <w:t>В целях реализации требований, предусмотренных частью 5 и 5.1 статьи 99 Федерального закона № 44-ФЗ</w:t>
      </w:r>
      <w:r w:rsidR="00B42224" w:rsidRPr="00DC64B4">
        <w:rPr>
          <w:rFonts w:ascii="Times New Roman" w:eastAsia="Calibri" w:hAnsi="Times New Roman" w:cs="Times New Roman"/>
          <w:sz w:val="28"/>
        </w:rPr>
        <w:t xml:space="preserve"> </w:t>
      </w:r>
      <w:r w:rsidR="00B42224" w:rsidRPr="00DC64B4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F86814" w:rsidRPr="00DC64B4">
        <w:rPr>
          <w:rFonts w:ascii="Times New Roman" w:hAnsi="Times New Roman" w:cs="Times New Roman"/>
          <w:sz w:val="28"/>
          <w:szCs w:val="28"/>
        </w:rPr>
        <w:t xml:space="preserve"> от 05.04.2013 (далее – 44-ФЗ)</w:t>
      </w:r>
      <w:r w:rsidRPr="00DC64B4">
        <w:rPr>
          <w:rFonts w:ascii="Times New Roman" w:eastAsia="Calibri" w:hAnsi="Times New Roman" w:cs="Times New Roman"/>
          <w:sz w:val="28"/>
        </w:rPr>
        <w:t xml:space="preserve"> Финансовое управление Администрации городского округа Щёлково осуществляет контроль </w:t>
      </w:r>
      <w:r>
        <w:rPr>
          <w:rFonts w:ascii="Times New Roman" w:eastAsia="Calibri" w:hAnsi="Times New Roman" w:cs="Times New Roman"/>
          <w:sz w:val="28"/>
        </w:rPr>
        <w:t>за:</w:t>
      </w:r>
    </w:p>
    <w:p w:rsidR="00FB3C76" w:rsidRDefault="00FB3C76" w:rsidP="00FB3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непревышением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объема финансового обеспечения, включенного 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планы-графики, над объемом финансового обеспечения для осуществления закупок, утвержденным и доведенным до заказчика;</w:t>
      </w:r>
    </w:p>
    <w:p w:rsidR="00FB3C76" w:rsidRDefault="00FB3C76" w:rsidP="00FB3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соответствием информации об идентификационных кодах закупок 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непревышением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объема финансового обеспечения для осуществления данных закупок, содержащихся в предусмотренных Федеральным законом  </w:t>
      </w:r>
      <w:r>
        <w:rPr>
          <w:rFonts w:ascii="Times New Roman" w:eastAsia="Calibri" w:hAnsi="Times New Roman" w:cs="Times New Roman"/>
          <w:sz w:val="28"/>
        </w:rPr>
        <w:t xml:space="preserve">№44-ФЗ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информации и документах, не подлежащих в соответствии </w:t>
      </w:r>
      <w:r>
        <w:rPr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</w:t>
      </w:r>
      <w:r>
        <w:rPr>
          <w:rFonts w:ascii="Times New Roman" w:eastAsia="Calibri" w:hAnsi="Times New Roman" w:cs="Times New Roman"/>
          <w:sz w:val="28"/>
        </w:rPr>
        <w:t xml:space="preserve">№44-ФЗ </w:t>
      </w:r>
      <w:r>
        <w:rPr>
          <w:rFonts w:ascii="Times New Roman" w:eastAsia="Calibri" w:hAnsi="Times New Roman" w:cs="Times New Roman"/>
          <w:sz w:val="28"/>
          <w:szCs w:val="28"/>
        </w:rPr>
        <w:t>формированию и размещению в единой информационной системе в сфере закупок.</w:t>
      </w:r>
    </w:p>
    <w:p w:rsidR="00FB3C76" w:rsidRPr="00F86814" w:rsidRDefault="00FB3C76" w:rsidP="00FB3C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6814">
        <w:rPr>
          <w:rFonts w:ascii="Times New Roman" w:eastAsia="Calibri" w:hAnsi="Times New Roman" w:cs="Times New Roman"/>
          <w:sz w:val="28"/>
          <w:szCs w:val="28"/>
        </w:rPr>
        <w:t xml:space="preserve">Контроль осуществлялся в соответствии с Правилами </w:t>
      </w:r>
      <w:r w:rsidRPr="00F86814">
        <w:rPr>
          <w:rFonts w:ascii="Times New Roman" w:hAnsi="Times New Roman" w:cs="Times New Roman"/>
          <w:sz w:val="28"/>
          <w:szCs w:val="28"/>
        </w:rPr>
        <w:t xml:space="preserve">осуществления контроля, предусмотренного </w:t>
      </w:r>
      <w:hyperlink r:id="rId5" w:history="1">
        <w:r w:rsidRPr="00F8681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5</w:t>
        </w:r>
      </w:hyperlink>
      <w:r w:rsidRPr="00F8681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F8681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5.1 статьи 99</w:t>
        </w:r>
      </w:hyperlink>
      <w:r w:rsidRPr="00F86814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</w:t>
      </w:r>
      <w:r w:rsidRPr="00F86814">
        <w:rPr>
          <w:sz w:val="28"/>
          <w:szCs w:val="28"/>
        </w:rPr>
        <w:br/>
      </w:r>
      <w:r w:rsidRPr="00F86814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нужд"</w:t>
      </w:r>
      <w:r w:rsidRPr="00F86814">
        <w:rPr>
          <w:rFonts w:ascii="Times New Roman" w:eastAsia="Calibri" w:hAnsi="Times New Roman" w:cs="Times New Roman"/>
          <w:sz w:val="28"/>
          <w:szCs w:val="28"/>
        </w:rPr>
        <w:t xml:space="preserve"> утвержденными Постановлением Правительства Российской Федерации от </w:t>
      </w:r>
      <w:r w:rsidR="00B42224" w:rsidRPr="00F86814">
        <w:rPr>
          <w:rFonts w:ascii="Times New Roman" w:eastAsia="Calibri" w:hAnsi="Times New Roman" w:cs="Times New Roman"/>
          <w:sz w:val="28"/>
          <w:szCs w:val="28"/>
        </w:rPr>
        <w:t>06</w:t>
      </w:r>
      <w:r w:rsidRPr="00F86814">
        <w:rPr>
          <w:rFonts w:ascii="Times New Roman" w:eastAsia="Calibri" w:hAnsi="Times New Roman" w:cs="Times New Roman"/>
          <w:sz w:val="28"/>
          <w:szCs w:val="28"/>
        </w:rPr>
        <w:t>.</w:t>
      </w:r>
      <w:r w:rsidR="00B42224" w:rsidRPr="00F86814">
        <w:rPr>
          <w:rFonts w:ascii="Times New Roman" w:eastAsia="Calibri" w:hAnsi="Times New Roman" w:cs="Times New Roman"/>
          <w:sz w:val="28"/>
          <w:szCs w:val="28"/>
        </w:rPr>
        <w:t>08</w:t>
      </w:r>
      <w:r w:rsidRPr="00F86814">
        <w:rPr>
          <w:rFonts w:ascii="Times New Roman" w:eastAsia="Calibri" w:hAnsi="Times New Roman" w:cs="Times New Roman"/>
          <w:sz w:val="28"/>
          <w:szCs w:val="28"/>
        </w:rPr>
        <w:t>.202</w:t>
      </w:r>
      <w:r w:rsidR="00B42224" w:rsidRPr="00F86814">
        <w:rPr>
          <w:rFonts w:ascii="Times New Roman" w:eastAsia="Calibri" w:hAnsi="Times New Roman" w:cs="Times New Roman"/>
          <w:sz w:val="28"/>
          <w:szCs w:val="28"/>
        </w:rPr>
        <w:t>0</w:t>
      </w:r>
      <w:r w:rsidRPr="00F86814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42224" w:rsidRPr="00F86814">
        <w:rPr>
          <w:rFonts w:ascii="Times New Roman" w:eastAsia="Calibri" w:hAnsi="Times New Roman" w:cs="Times New Roman"/>
          <w:sz w:val="28"/>
          <w:szCs w:val="28"/>
        </w:rPr>
        <w:t xml:space="preserve"> 1193</w:t>
      </w:r>
      <w:r w:rsidRPr="00F868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В 202</w:t>
      </w:r>
      <w:r w:rsidR="000B5F76">
        <w:rPr>
          <w:rFonts w:ascii="Times New Roman" w:eastAsia="Calibri" w:hAnsi="Times New Roman" w:cs="Times New Roman"/>
          <w:color w:val="000000"/>
          <w:sz w:val="28"/>
          <w:lang w:eastAsia="ru-RU"/>
        </w:rPr>
        <w:t>3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году в рамках осуществления контроля, предусмотренного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частями 5 и 5.1 статьи 99 Федерального закона №44 ФЗ, в 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>Финансовое управление Администрации городского округа Щёлково заказчиками городского округа направлено: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планов графиков – </w:t>
      </w:r>
      <w:r w:rsidR="009D38C2">
        <w:rPr>
          <w:rFonts w:ascii="Times New Roman" w:eastAsia="Calibri" w:hAnsi="Times New Roman" w:cs="Times New Roman"/>
          <w:color w:val="000000"/>
          <w:sz w:val="28"/>
          <w:lang w:eastAsia="ru-RU"/>
        </w:rPr>
        <w:t>603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ед.;</w:t>
      </w:r>
    </w:p>
    <w:p w:rsidR="00FB3C76" w:rsidRDefault="00FB3C76" w:rsidP="00FB3C76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- проектов контрактов – </w:t>
      </w:r>
      <w:r w:rsidR="00B20D63">
        <w:rPr>
          <w:rFonts w:ascii="Times New Roman" w:eastAsia="Calibri" w:hAnsi="Times New Roman" w:cs="Times New Roman"/>
          <w:color w:val="000000"/>
          <w:sz w:val="28"/>
          <w:lang w:eastAsia="ru-RU"/>
        </w:rPr>
        <w:t>15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ед.</w:t>
      </w:r>
    </w:p>
    <w:p w:rsidR="00FB3C76" w:rsidRPr="00835CDA" w:rsidRDefault="005270AE" w:rsidP="00FB3C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В соответствии с 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П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остановлением 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Правительства РФ от 27.01.2022 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br/>
        <w:t>№ 60 «О</w:t>
      </w:r>
      <w:r w:rsidR="003174C2" w:rsidRP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мерах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3174C2" w:rsidRP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по информационному обеспечению контрактной системы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3174C2" w:rsidRP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в сфере закупок товаров, работ, услуг для обеспечения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3174C2" w:rsidRP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государственных и муниципальных нужд, по организации в ней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3174C2" w:rsidRP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документооборота, о внесении изменений в некоторые акты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3174C2" w:rsidRP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правительства российской федерации и признании утратившими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3174C2" w:rsidRP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силу актов и отдельных положений актов правительства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Р</w:t>
      </w:r>
      <w:r w:rsidR="003174C2" w:rsidRP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оссийской 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Ф</w:t>
      </w:r>
      <w:r w:rsidR="003174C2" w:rsidRP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едерации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>» проверен</w:t>
      </w:r>
      <w:r w:rsidR="00835CDA">
        <w:rPr>
          <w:rFonts w:ascii="Times New Roman" w:eastAsia="Calibri" w:hAnsi="Times New Roman" w:cs="Times New Roman"/>
          <w:color w:val="000000"/>
          <w:sz w:val="28"/>
          <w:lang w:eastAsia="ru-RU"/>
        </w:rPr>
        <w:t>о</w:t>
      </w:r>
      <w:r w:rsidR="003174C2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</w:t>
      </w:r>
      <w:r w:rsidR="00FB3C76">
        <w:rPr>
          <w:rFonts w:ascii="Times New Roman" w:eastAsia="Calibri" w:hAnsi="Times New Roman" w:cs="Times New Roman"/>
          <w:color w:val="000000"/>
          <w:sz w:val="28"/>
          <w:lang w:eastAsia="ru-RU"/>
        </w:rPr>
        <w:t>информации о контрактах</w:t>
      </w:r>
      <w:r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и их исполнении</w:t>
      </w:r>
      <w:r w:rsidR="00FB3C7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– 2</w:t>
      </w:r>
      <w:r w:rsidR="009D38C2">
        <w:rPr>
          <w:rFonts w:ascii="Times New Roman" w:eastAsia="Calibri" w:hAnsi="Times New Roman" w:cs="Times New Roman"/>
          <w:color w:val="000000"/>
          <w:sz w:val="28"/>
          <w:lang w:eastAsia="ru-RU"/>
        </w:rPr>
        <w:t>465</w:t>
      </w:r>
      <w:r w:rsidR="00FB3C76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ед.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160.2-1 Бюджетного кодекса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Финансовое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Щёлково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возложены функции по осуществлению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>осуществляется в целях соблюдения, установленных правовыми актами, регулирующими бюджетные правоотношения, требований к исполнению своих бюджетных полномочий. Внутренний финансовый аудит направлен на выполнение следующих задач: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оценки надежности внутреннего финансового контроля и подготовки предложений по повышению его эффективности;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подтверждения достоверности бюджетной отчетности 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соответствия порядка ведения бюджетного учета единой методологии бюджетного учета, составления, представления и утверждения бюджетной отчетности;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повышения качества финансового менеджмента.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осуществления контрольной деятельности Финансовым управлением Администрации городского округа Щёлково в 202</w:t>
      </w:r>
      <w:r w:rsidR="000B5F7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было запланировано и проведено 2 проверки: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аудит достоверности бюджетной отчетности и соответствия порядка ведения бюджетного учета единой методологии и стандартам бюджетного учета, установленным Министерством финансов Российской Федерации</w:t>
      </w:r>
      <w:r w:rsidR="00DC64B4">
        <w:rPr>
          <w:rFonts w:ascii="Times New Roman" w:hAnsi="Times New Roman" w:cs="Times New Roman"/>
          <w:sz w:val="28"/>
          <w:szCs w:val="28"/>
        </w:rPr>
        <w:t>,</w:t>
      </w:r>
    </w:p>
    <w:p w:rsidR="00DC64B4" w:rsidRDefault="00DC64B4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F76">
        <w:rPr>
          <w:rFonts w:ascii="Times New Roman" w:hAnsi="Times New Roman" w:cs="Times New Roman"/>
          <w:sz w:val="28"/>
          <w:szCs w:val="28"/>
        </w:rPr>
        <w:t>п</w:t>
      </w:r>
      <w:r w:rsidR="000B5F76" w:rsidRPr="000B5F76">
        <w:rPr>
          <w:rFonts w:ascii="Times New Roman" w:hAnsi="Times New Roman" w:cs="Times New Roman"/>
          <w:sz w:val="28"/>
          <w:szCs w:val="28"/>
        </w:rPr>
        <w:t xml:space="preserve">роверка правильности формирования сведений об обязательстве, проверка полноты и правильности заполнения реквизитов </w:t>
      </w:r>
      <w:proofErr w:type="spellStart"/>
      <w:r w:rsidR="000B5F76" w:rsidRPr="000B5F76"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 w:rsidR="000B5F76" w:rsidRPr="000B5F76">
        <w:rPr>
          <w:rFonts w:ascii="Times New Roman" w:hAnsi="Times New Roman" w:cs="Times New Roman"/>
          <w:sz w:val="28"/>
          <w:szCs w:val="28"/>
        </w:rPr>
        <w:t xml:space="preserve"> платежных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C76" w:rsidRDefault="00FB3C76" w:rsidP="00FB3C7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выявлены подверженные бюджетным рискам операции.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160.2-1 Бюджетного кодекса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Финансовое управление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Щёлково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возложены функции по осуществлению </w:t>
      </w:r>
      <w:r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 главных распорядителей средств бюджета городского округа Щёлково, главных администраторов доходов бюджета городского округа Щёлково, главных администраторов источников финансирования дефицита бюджета городского округа Щёлково.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проводится путем анализа и оценки результатов выполнения процедур управления расходами 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доходами бюджета, ведения бюджетного учета и составления бюджетной отчетности, организации и осуществления внутреннего финансового контроля и внутреннего финансового аудита, управления активами.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осуществляется </w:t>
      </w:r>
      <w:r>
        <w:rPr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целях: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анализа достижения целевых значений показателей качества финансового менеджмента;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и реализации мер, направленных на повышение качества финансового менеджмента;</w:t>
      </w:r>
    </w:p>
    <w:p w:rsidR="00FB3C76" w:rsidRDefault="00FB3C76" w:rsidP="00FB3C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предотвращения нарушений положений бюджетного законодательства Российской Федерации и иных правовых актов, регулирующих бюджетные правоотношения.</w:t>
      </w:r>
    </w:p>
    <w:p w:rsidR="00FB3C76" w:rsidRDefault="00FB3C76" w:rsidP="00FB3C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годового и ежеквартального мониторинга.</w:t>
      </w:r>
    </w:p>
    <w:p w:rsidR="00FB3C76" w:rsidRDefault="00FB3C76" w:rsidP="00B01CB3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01CB3" w:rsidRPr="00B10EED" w:rsidRDefault="00B01CB3" w:rsidP="00B01CB3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Доступность и открытость деятельности Финансового управления</w:t>
      </w:r>
    </w:p>
    <w:p w:rsidR="00B01CB3" w:rsidRPr="00B10EED" w:rsidRDefault="00B01CB3" w:rsidP="00B01CB3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 xml:space="preserve">           </w:t>
      </w:r>
      <w:r w:rsidR="009D3A34" w:rsidRPr="00B10EED">
        <w:rPr>
          <w:rFonts w:ascii="Times New Roman" w:eastAsia="Calibri" w:hAnsi="Times New Roman" w:cs="Times New Roman"/>
          <w:sz w:val="28"/>
        </w:rPr>
        <w:t xml:space="preserve">Проведение оценки уровня открытости бюджетных данных в муниципальных образованиях Московской области осуществляется </w:t>
      </w:r>
      <w:r w:rsidRPr="00B10EED">
        <w:rPr>
          <w:rFonts w:ascii="Times New Roman" w:eastAsia="Calibri" w:hAnsi="Times New Roman" w:cs="Times New Roman"/>
          <w:sz w:val="28"/>
        </w:rPr>
        <w:t xml:space="preserve">Министерством экономики и финансов Московской области в </w:t>
      </w:r>
      <w:r w:rsidR="009D3A34" w:rsidRPr="00B10EED">
        <w:rPr>
          <w:rFonts w:ascii="Times New Roman" w:eastAsia="Calibri" w:hAnsi="Times New Roman" w:cs="Times New Roman"/>
          <w:sz w:val="28"/>
        </w:rPr>
        <w:t>рамках</w:t>
      </w:r>
      <w:r w:rsidRPr="00B10EED">
        <w:rPr>
          <w:rFonts w:ascii="Times New Roman" w:eastAsia="Calibri" w:hAnsi="Times New Roman" w:cs="Times New Roman"/>
          <w:sz w:val="28"/>
        </w:rPr>
        <w:t xml:space="preserve"> </w:t>
      </w:r>
      <w:r w:rsidR="009D3A34" w:rsidRPr="00B10EED">
        <w:rPr>
          <w:rFonts w:ascii="Times New Roman" w:eastAsia="Calibri" w:hAnsi="Times New Roman" w:cs="Times New Roman"/>
          <w:sz w:val="28"/>
        </w:rPr>
        <w:t>реализации Федерального Закона от 21.07.2014 № 212-ФЗ «Об основах общественного контроля в Российской Федерации».</w:t>
      </w:r>
    </w:p>
    <w:p w:rsidR="00B01CB3" w:rsidRPr="00B10EED" w:rsidRDefault="009D3A34" w:rsidP="00B01CB3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     П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овышению уровня открытости и прозрачности бюджет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>а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>ского поселения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в течение всего года уделялось особое внимание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>Для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>этого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ведётся раздел «Открытый бюджет (бюджет для граждан)».</w:t>
      </w:r>
    </w:p>
    <w:p w:rsidR="00B01CB3" w:rsidRPr="00B10EED" w:rsidRDefault="009D3A34" w:rsidP="00B01CB3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В 202</w:t>
      </w:r>
      <w:r w:rsidR="0002430F">
        <w:rPr>
          <w:rFonts w:ascii="Times New Roman" w:eastAsia="Calibri" w:hAnsi="Times New Roman" w:cs="Times New Roman"/>
          <w:sz w:val="28"/>
          <w:szCs w:val="28"/>
        </w:rPr>
        <w:t>2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 году Финансовое управление осуществляло мониторинг показателей, позволяющих отслеживать качество управления финансами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CB3" w:rsidRPr="00B10EED" w:rsidRDefault="00B01CB3" w:rsidP="00B01CB3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 xml:space="preserve">    </w:t>
      </w:r>
      <w:r w:rsidR="009D3A34" w:rsidRPr="00B10EED">
        <w:rPr>
          <w:rFonts w:ascii="Times New Roman" w:eastAsia="Calibri" w:hAnsi="Times New Roman" w:cs="Times New Roman"/>
          <w:sz w:val="28"/>
        </w:rPr>
        <w:t xml:space="preserve">     </w:t>
      </w:r>
      <w:r w:rsidRPr="00B10EED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B10EED">
        <w:rPr>
          <w:rFonts w:ascii="Times New Roman" w:eastAsia="Calibri" w:hAnsi="Times New Roman" w:cs="Times New Roman"/>
          <w:sz w:val="28"/>
        </w:rPr>
        <w:t>В  202</w:t>
      </w:r>
      <w:r w:rsidR="0002430F">
        <w:rPr>
          <w:rFonts w:ascii="Times New Roman" w:eastAsia="Calibri" w:hAnsi="Times New Roman" w:cs="Times New Roman"/>
          <w:sz w:val="28"/>
        </w:rPr>
        <w:t>2</w:t>
      </w:r>
      <w:proofErr w:type="gramEnd"/>
      <w:r w:rsidRPr="00B10EED">
        <w:rPr>
          <w:rFonts w:ascii="Times New Roman" w:eastAsia="Calibri" w:hAnsi="Times New Roman" w:cs="Times New Roman"/>
          <w:sz w:val="28"/>
        </w:rPr>
        <w:t xml:space="preserve"> году Финансовым управлением Администрации городского округа </w:t>
      </w:r>
      <w:r w:rsidR="0002430F">
        <w:rPr>
          <w:rFonts w:ascii="Times New Roman" w:eastAsia="Calibri" w:hAnsi="Times New Roman" w:cs="Times New Roman"/>
          <w:sz w:val="28"/>
        </w:rPr>
        <w:t>проводилась</w:t>
      </w:r>
      <w:r w:rsidRPr="00B10EED">
        <w:rPr>
          <w:rFonts w:ascii="Times New Roman" w:eastAsia="Calibri" w:hAnsi="Times New Roman" w:cs="Times New Roman"/>
          <w:sz w:val="28"/>
        </w:rPr>
        <w:t xml:space="preserve"> работа  в соответствии с приказом Министерства финансов России от 28.12.2016 № 243н «О составе и порядке размещения и предоставления информации на едином портале бюджетной системы Российской Федерации».</w:t>
      </w:r>
    </w:p>
    <w:p w:rsidR="00B01CB3" w:rsidRPr="00B10EED" w:rsidRDefault="009D3A34" w:rsidP="00B01CB3">
      <w:pPr>
        <w:spacing w:after="0" w:line="256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     Осуществляется привлечение граждан в бюджетный процесс городского округа Щёлково Московской области п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утем внедрения инициативного бюджетирования по решению вопросов 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местного значения. </w:t>
      </w:r>
    </w:p>
    <w:p w:rsidR="005F7A63" w:rsidRPr="005F7A63" w:rsidRDefault="009D3A34" w:rsidP="005F7A63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7DE1" w:rsidRPr="00B10EED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городской округ традиционно </w:t>
      </w:r>
      <w:proofErr w:type="gramStart"/>
      <w:r w:rsidR="00957DE1" w:rsidRPr="00B10EED">
        <w:rPr>
          <w:rFonts w:ascii="Times New Roman" w:hAnsi="Times New Roman" w:cs="Times New Roman"/>
          <w:sz w:val="28"/>
          <w:szCs w:val="28"/>
        </w:rPr>
        <w:t>входит  в</w:t>
      </w:r>
      <w:proofErr w:type="gramEnd"/>
      <w:r w:rsidR="00957DE1" w:rsidRPr="00B10EED">
        <w:rPr>
          <w:rFonts w:ascii="Times New Roman" w:hAnsi="Times New Roman" w:cs="Times New Roman"/>
          <w:sz w:val="28"/>
          <w:szCs w:val="28"/>
        </w:rPr>
        <w:t xml:space="preserve"> пятерку лучших муниципальных образований области по уровню открытости  бюджетных данных. </w:t>
      </w:r>
      <w:r w:rsidR="006A4460" w:rsidRPr="006A4460">
        <w:rPr>
          <w:rFonts w:ascii="Times New Roman" w:hAnsi="Times New Roman" w:cs="Times New Roman"/>
          <w:sz w:val="28"/>
          <w:szCs w:val="28"/>
        </w:rPr>
        <w:t>В рамках совместной работы с Министерством финансов Российской Федерации Финансовый университет при Правительстве Российской Федерации провел очередной ежегодный открытый публичный конкурс проектов по представлению бюджета для граждан. Финансовое управление Администрации городского округа Щёлково приняло участие в номинации «Лучшая информационная панель (</w:t>
      </w:r>
      <w:proofErr w:type="spellStart"/>
      <w:r w:rsidR="006A4460" w:rsidRPr="006A4460">
        <w:rPr>
          <w:rFonts w:ascii="Times New Roman" w:hAnsi="Times New Roman" w:cs="Times New Roman"/>
          <w:sz w:val="28"/>
          <w:szCs w:val="28"/>
        </w:rPr>
        <w:t>дашборд</w:t>
      </w:r>
      <w:proofErr w:type="spellEnd"/>
      <w:r w:rsidR="006A4460" w:rsidRPr="006A4460">
        <w:rPr>
          <w:rFonts w:ascii="Times New Roman" w:hAnsi="Times New Roman" w:cs="Times New Roman"/>
          <w:sz w:val="28"/>
          <w:szCs w:val="28"/>
        </w:rPr>
        <w:t>) по бюджету для граждан»</w:t>
      </w:r>
      <w:r w:rsidR="005F7A63">
        <w:rPr>
          <w:rFonts w:ascii="Times New Roman" w:hAnsi="Times New Roman" w:cs="Times New Roman"/>
          <w:sz w:val="28"/>
          <w:szCs w:val="28"/>
        </w:rPr>
        <w:t xml:space="preserve">. </w:t>
      </w:r>
      <w:r w:rsidR="005F7A63" w:rsidRPr="005F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Городской округ держит лидерство по итогам мониторинга и оценки качества управления муниципальными финансами Московской области, является номинантом</w:t>
      </w:r>
      <w:r w:rsidR="005F7A63" w:rsidRPr="005F7A63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5F7A63" w:rsidRPr="005F7A63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="005F7A63" w:rsidRPr="005F7A63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 «Лучшее муниципальное образование России в сфере управления общественными финансами».</w:t>
      </w:r>
    </w:p>
    <w:p w:rsidR="006A4460" w:rsidRPr="00BC72B0" w:rsidRDefault="006A4460" w:rsidP="005F7A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A4460" w:rsidRPr="00BC72B0" w:rsidSect="00B0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505FA"/>
    <w:multiLevelType w:val="hybridMultilevel"/>
    <w:tmpl w:val="9D22CB44"/>
    <w:lvl w:ilvl="0" w:tplc="CA9C55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3F6BFF"/>
    <w:multiLevelType w:val="hybridMultilevel"/>
    <w:tmpl w:val="4066D58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F8"/>
    <w:rsid w:val="0002430F"/>
    <w:rsid w:val="00025BB3"/>
    <w:rsid w:val="000314D8"/>
    <w:rsid w:val="00067752"/>
    <w:rsid w:val="000748DE"/>
    <w:rsid w:val="000B5F76"/>
    <w:rsid w:val="000C0288"/>
    <w:rsid w:val="000E035C"/>
    <w:rsid w:val="000E18EC"/>
    <w:rsid w:val="000F5B81"/>
    <w:rsid w:val="00127A24"/>
    <w:rsid w:val="0014355F"/>
    <w:rsid w:val="00144C84"/>
    <w:rsid w:val="0016753D"/>
    <w:rsid w:val="00187B58"/>
    <w:rsid w:val="001B0537"/>
    <w:rsid w:val="001C053F"/>
    <w:rsid w:val="001E4A7F"/>
    <w:rsid w:val="0020292F"/>
    <w:rsid w:val="0021050D"/>
    <w:rsid w:val="002205A3"/>
    <w:rsid w:val="00227221"/>
    <w:rsid w:val="00237E91"/>
    <w:rsid w:val="002576CD"/>
    <w:rsid w:val="00266BF4"/>
    <w:rsid w:val="002823B9"/>
    <w:rsid w:val="0028643D"/>
    <w:rsid w:val="002D2357"/>
    <w:rsid w:val="002E4B2E"/>
    <w:rsid w:val="00300F13"/>
    <w:rsid w:val="00304D1D"/>
    <w:rsid w:val="003174C2"/>
    <w:rsid w:val="00324A8A"/>
    <w:rsid w:val="00352998"/>
    <w:rsid w:val="00387C0B"/>
    <w:rsid w:val="003B20B6"/>
    <w:rsid w:val="003E1C51"/>
    <w:rsid w:val="003F0C07"/>
    <w:rsid w:val="003F28FF"/>
    <w:rsid w:val="004066D7"/>
    <w:rsid w:val="00420E1A"/>
    <w:rsid w:val="004552EC"/>
    <w:rsid w:val="004D1720"/>
    <w:rsid w:val="004E2281"/>
    <w:rsid w:val="005270AE"/>
    <w:rsid w:val="005363C6"/>
    <w:rsid w:val="005478F3"/>
    <w:rsid w:val="00565E83"/>
    <w:rsid w:val="005B0304"/>
    <w:rsid w:val="005C6F14"/>
    <w:rsid w:val="005D52B2"/>
    <w:rsid w:val="005E6688"/>
    <w:rsid w:val="005F7A63"/>
    <w:rsid w:val="0060287A"/>
    <w:rsid w:val="00621865"/>
    <w:rsid w:val="00627708"/>
    <w:rsid w:val="00675B29"/>
    <w:rsid w:val="006766AC"/>
    <w:rsid w:val="0069472F"/>
    <w:rsid w:val="006A3A4D"/>
    <w:rsid w:val="006A4460"/>
    <w:rsid w:val="006B1613"/>
    <w:rsid w:val="006B5703"/>
    <w:rsid w:val="006D477B"/>
    <w:rsid w:val="006E119A"/>
    <w:rsid w:val="006F29C8"/>
    <w:rsid w:val="007145E1"/>
    <w:rsid w:val="0074014C"/>
    <w:rsid w:val="00762DA4"/>
    <w:rsid w:val="00767EA6"/>
    <w:rsid w:val="0077465B"/>
    <w:rsid w:val="00780FB8"/>
    <w:rsid w:val="00787596"/>
    <w:rsid w:val="007B1386"/>
    <w:rsid w:val="007B2262"/>
    <w:rsid w:val="007B23E1"/>
    <w:rsid w:val="007B47C4"/>
    <w:rsid w:val="007E4C48"/>
    <w:rsid w:val="007F373A"/>
    <w:rsid w:val="007F7C28"/>
    <w:rsid w:val="00811827"/>
    <w:rsid w:val="008130A8"/>
    <w:rsid w:val="00833FC4"/>
    <w:rsid w:val="00835CDA"/>
    <w:rsid w:val="008404D5"/>
    <w:rsid w:val="00863BBD"/>
    <w:rsid w:val="00870ACF"/>
    <w:rsid w:val="00897333"/>
    <w:rsid w:val="008C3A22"/>
    <w:rsid w:val="008D76DA"/>
    <w:rsid w:val="008F071C"/>
    <w:rsid w:val="00904D18"/>
    <w:rsid w:val="0091015D"/>
    <w:rsid w:val="00957DE1"/>
    <w:rsid w:val="009D38C2"/>
    <w:rsid w:val="009D3A34"/>
    <w:rsid w:val="009E5FEE"/>
    <w:rsid w:val="009F00C6"/>
    <w:rsid w:val="00A03E7C"/>
    <w:rsid w:val="00A20947"/>
    <w:rsid w:val="00A22264"/>
    <w:rsid w:val="00A41AAC"/>
    <w:rsid w:val="00A661A1"/>
    <w:rsid w:val="00A86529"/>
    <w:rsid w:val="00AB5F18"/>
    <w:rsid w:val="00AC5B48"/>
    <w:rsid w:val="00AD16E2"/>
    <w:rsid w:val="00AE236B"/>
    <w:rsid w:val="00B01CB3"/>
    <w:rsid w:val="00B03E99"/>
    <w:rsid w:val="00B047C6"/>
    <w:rsid w:val="00B10EED"/>
    <w:rsid w:val="00B1620B"/>
    <w:rsid w:val="00B20D63"/>
    <w:rsid w:val="00B42224"/>
    <w:rsid w:val="00B56322"/>
    <w:rsid w:val="00B95510"/>
    <w:rsid w:val="00BC3BAA"/>
    <w:rsid w:val="00BC72B0"/>
    <w:rsid w:val="00BD0779"/>
    <w:rsid w:val="00C301FB"/>
    <w:rsid w:val="00C52C40"/>
    <w:rsid w:val="00C5375C"/>
    <w:rsid w:val="00C573BE"/>
    <w:rsid w:val="00C94C9D"/>
    <w:rsid w:val="00CD27A9"/>
    <w:rsid w:val="00CE2B93"/>
    <w:rsid w:val="00D272D9"/>
    <w:rsid w:val="00D3162F"/>
    <w:rsid w:val="00D62535"/>
    <w:rsid w:val="00D67AC7"/>
    <w:rsid w:val="00D76D8E"/>
    <w:rsid w:val="00DA311B"/>
    <w:rsid w:val="00DC5E5D"/>
    <w:rsid w:val="00DC64B4"/>
    <w:rsid w:val="00DE7ADD"/>
    <w:rsid w:val="00E10CBC"/>
    <w:rsid w:val="00E83094"/>
    <w:rsid w:val="00E83BE5"/>
    <w:rsid w:val="00E977DC"/>
    <w:rsid w:val="00EA77F8"/>
    <w:rsid w:val="00EC716C"/>
    <w:rsid w:val="00EE3360"/>
    <w:rsid w:val="00F03F13"/>
    <w:rsid w:val="00F10F21"/>
    <w:rsid w:val="00F137E8"/>
    <w:rsid w:val="00F22E95"/>
    <w:rsid w:val="00F24696"/>
    <w:rsid w:val="00F635A0"/>
    <w:rsid w:val="00F818C0"/>
    <w:rsid w:val="00F86814"/>
    <w:rsid w:val="00F90B05"/>
    <w:rsid w:val="00F92546"/>
    <w:rsid w:val="00F93EB6"/>
    <w:rsid w:val="00FB3C76"/>
    <w:rsid w:val="00FC1C79"/>
    <w:rsid w:val="00FC4940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592A"/>
  <w15:docId w15:val="{1F97D508-9ABB-4CB7-9E1B-A6E034CA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4C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5"/>
    <w:uiPriority w:val="39"/>
    <w:rsid w:val="00B01C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67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4C84"/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ru-RU"/>
    </w:rPr>
  </w:style>
  <w:style w:type="paragraph" w:customStyle="1" w:styleId="001">
    <w:name w:val="заголовок001"/>
    <w:basedOn w:val="1"/>
    <w:link w:val="0010"/>
    <w:autoRedefine/>
    <w:qFormat/>
    <w:rsid w:val="00B95510"/>
    <w:pPr>
      <w:tabs>
        <w:tab w:val="left" w:pos="1134"/>
      </w:tabs>
      <w:spacing w:after="120"/>
      <w:ind w:right="-1"/>
    </w:pPr>
    <w:rPr>
      <w:bCs w:val="0"/>
      <w:i w:val="0"/>
      <w:sz w:val="28"/>
      <w:szCs w:val="28"/>
      <w:u w:val="none"/>
    </w:rPr>
  </w:style>
  <w:style w:type="character" w:customStyle="1" w:styleId="0010">
    <w:name w:val="заголовок001 Знак"/>
    <w:basedOn w:val="10"/>
    <w:link w:val="001"/>
    <w:rsid w:val="00B95510"/>
    <w:rPr>
      <w:rFonts w:ascii="Times New Roman" w:eastAsia="Times New Roman" w:hAnsi="Times New Roman" w:cs="Times New Roman"/>
      <w:b/>
      <w:bCs w:val="0"/>
      <w:i w:val="0"/>
      <w:iCs/>
      <w:sz w:val="28"/>
      <w:szCs w:val="28"/>
      <w:u w:val="single"/>
      <w:lang w:eastAsia="ru-RU"/>
    </w:rPr>
  </w:style>
  <w:style w:type="paragraph" w:customStyle="1" w:styleId="ConsPlusTitle">
    <w:name w:val="ConsPlusTitle"/>
    <w:rsid w:val="00144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Стиль"/>
    <w:rsid w:val="00144C84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B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78688C05D77D2A57D15CD2B565EA859037661CAEA900E18932823BA06A9947737B986D1AA6BFCF6F2DF89CBA56C5ADB464B47A3093XBn6J" TargetMode="External"/><Relationship Id="rId5" Type="http://schemas.openxmlformats.org/officeDocument/2006/relationships/hyperlink" Target="consultantplus://offline/ref=6F78688C05D77D2A57D15CD2B565EA859037661CAEA900E18932823BA06A9947737B986D1AA6BACF6F2DF89CBA56C5ADB464B47A3093XBn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18</Pages>
  <Words>5568</Words>
  <Characters>31740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Н.Г. Крикун</dc:creator>
  <cp:lastModifiedBy>Ю.В. Чистова</cp:lastModifiedBy>
  <cp:revision>31</cp:revision>
  <cp:lastPrinted>2023-03-07T07:28:00Z</cp:lastPrinted>
  <dcterms:created xsi:type="dcterms:W3CDTF">2024-02-29T13:35:00Z</dcterms:created>
  <dcterms:modified xsi:type="dcterms:W3CDTF">2024-03-11T08:30:00Z</dcterms:modified>
</cp:coreProperties>
</file>