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8B576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851E51" w:rsidRPr="00851E51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</w:t>
      </w:r>
      <w:r w:rsidR="00851E51">
        <w:rPr>
          <w:rFonts w:eastAsia="Calibri"/>
          <w:bCs/>
          <w:sz w:val="26"/>
          <w:szCs w:val="26"/>
          <w:lang w:eastAsia="en-US"/>
        </w:rPr>
        <w:t>ё</w:t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нный вид использования земельного участка </w:t>
      </w:r>
      <w:r w:rsidR="00851E51" w:rsidRPr="00851E51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50:14:0040113:272 площадью 1424 кв.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м,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расположенного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по адресу: Местоположение установлено относительно ориентира, расположенного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в границах участка. Ориентир жилой дом. Почтовый адрес ориентира: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обл. Московская, р-н Щёлковский, сельское поселение Медвежье-Озерское,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д. Долгое Ледово, ул. Центральная, дом 1»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по обращениям Кукало Кирилла Александровича о предоставлении разрешения на условно разрешённые виды использования «деловое управление», «магазины» в отношении земельного участка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с кадастровым номером 50:14:0040113:272 площадью 1424 кв. м, расположенного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по адресу: Местоположение установлено относительно ориентира, расположенного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в границах участка. Ориентир жилой дом. Почтовый адрес ориентира: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 xml:space="preserve">обл. Московская, р-н Щёлковский, сельское поселение Медвежье-Озерское, </w:t>
      </w:r>
      <w:r w:rsidR="008B576D">
        <w:rPr>
          <w:rFonts w:eastAsia="Calibri"/>
          <w:bCs/>
          <w:sz w:val="26"/>
          <w:szCs w:val="26"/>
          <w:lang w:eastAsia="en-US"/>
        </w:rPr>
        <w:t xml:space="preserve">                     </w:t>
      </w:r>
      <w:r w:rsidR="008B576D" w:rsidRPr="008B576D">
        <w:rPr>
          <w:rFonts w:eastAsia="Calibri"/>
          <w:bCs/>
          <w:sz w:val="26"/>
          <w:szCs w:val="26"/>
          <w:lang w:eastAsia="en-US"/>
        </w:rPr>
        <w:t>д. Долгое Ледово, ул. Центральная, дом 1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8B576D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8B576D">
        <w:rPr>
          <w:bCs/>
          <w:sz w:val="26"/>
          <w:szCs w:val="26"/>
        </w:rPr>
        <w:t>11</w:t>
      </w:r>
      <w:r w:rsidR="00851E51">
        <w:rPr>
          <w:bCs/>
          <w:sz w:val="26"/>
          <w:szCs w:val="26"/>
        </w:rPr>
        <w:t>.1</w:t>
      </w:r>
      <w:r w:rsidR="008B576D">
        <w:rPr>
          <w:bCs/>
          <w:sz w:val="26"/>
          <w:szCs w:val="26"/>
        </w:rPr>
        <w:t>2</w:t>
      </w:r>
      <w:r w:rsidR="00EA5B06" w:rsidRPr="00EA5B06">
        <w:rPr>
          <w:bCs/>
          <w:sz w:val="26"/>
          <w:szCs w:val="26"/>
        </w:rPr>
        <w:t xml:space="preserve">.2025 по </w:t>
      </w:r>
      <w:r w:rsidR="008B576D">
        <w:rPr>
          <w:bCs/>
          <w:sz w:val="26"/>
          <w:szCs w:val="26"/>
        </w:rPr>
        <w:t>25</w:t>
      </w:r>
      <w:r w:rsidR="00EA5B06" w:rsidRPr="00EA5B06">
        <w:rPr>
          <w:bCs/>
          <w:sz w:val="26"/>
          <w:szCs w:val="26"/>
        </w:rPr>
        <w:t>.</w:t>
      </w:r>
      <w:r w:rsidR="00851E51">
        <w:rPr>
          <w:bCs/>
          <w:sz w:val="26"/>
          <w:szCs w:val="26"/>
        </w:rPr>
        <w:t>1</w:t>
      </w:r>
      <w:r w:rsidR="00103DBF">
        <w:rPr>
          <w:bCs/>
          <w:sz w:val="26"/>
          <w:szCs w:val="26"/>
        </w:rPr>
        <w:t>2</w:t>
      </w:r>
      <w:r w:rsidR="00EA5B06" w:rsidRPr="00EA5B06">
        <w:rPr>
          <w:bCs/>
          <w:sz w:val="26"/>
          <w:szCs w:val="26"/>
        </w:rPr>
        <w:t>.2025</w:t>
      </w:r>
      <w:r w:rsidR="008B576D">
        <w:rPr>
          <w:bCs/>
          <w:sz w:val="26"/>
          <w:szCs w:val="26"/>
        </w:rPr>
        <w:t>.</w:t>
      </w:r>
      <w:r w:rsidR="003F3CC2">
        <w:rPr>
          <w:bCs/>
          <w:sz w:val="26"/>
          <w:szCs w:val="26"/>
        </w:rPr>
        <w:t xml:space="preserve"> 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851E51">
        <w:rPr>
          <w:bCs/>
          <w:sz w:val="26"/>
          <w:szCs w:val="26"/>
        </w:rPr>
        <w:t>1</w:t>
      </w:r>
      <w:r w:rsidR="00103DBF">
        <w:rPr>
          <w:bCs/>
          <w:sz w:val="26"/>
          <w:szCs w:val="26"/>
        </w:rPr>
        <w:t>1</w:t>
      </w:r>
      <w:r w:rsidR="00EA5B06" w:rsidRPr="00EA5B06">
        <w:rPr>
          <w:bCs/>
          <w:sz w:val="26"/>
          <w:szCs w:val="26"/>
        </w:rPr>
        <w:t>.</w:t>
      </w:r>
      <w:r w:rsidR="008B576D">
        <w:rPr>
          <w:bCs/>
          <w:sz w:val="26"/>
          <w:szCs w:val="26"/>
        </w:rPr>
        <w:t>12.</w:t>
      </w:r>
      <w:r w:rsidR="00EA5B06" w:rsidRPr="00EA5B06">
        <w:rPr>
          <w:bCs/>
          <w:sz w:val="26"/>
          <w:szCs w:val="26"/>
        </w:rPr>
        <w:t xml:space="preserve">2025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8B576D">
        <w:rPr>
          <w:bCs/>
          <w:sz w:val="26"/>
          <w:szCs w:val="26"/>
        </w:rPr>
        <w:t>25</w:t>
      </w:r>
      <w:r w:rsidR="00851E51">
        <w:rPr>
          <w:bCs/>
          <w:sz w:val="26"/>
          <w:szCs w:val="26"/>
        </w:rPr>
        <w:t>.1</w:t>
      </w:r>
      <w:r w:rsidR="00103DBF">
        <w:rPr>
          <w:bCs/>
          <w:sz w:val="26"/>
          <w:szCs w:val="26"/>
        </w:rPr>
        <w:t>2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8B576D">
        <w:rPr>
          <w:sz w:val="26"/>
          <w:szCs w:val="26"/>
        </w:rPr>
        <w:t>09</w:t>
      </w:r>
      <w:r w:rsidR="002154BB">
        <w:rPr>
          <w:sz w:val="26"/>
          <w:szCs w:val="26"/>
        </w:rPr>
        <w:t>.1</w:t>
      </w:r>
      <w:r w:rsidR="008B576D">
        <w:rPr>
          <w:sz w:val="26"/>
          <w:szCs w:val="26"/>
        </w:rPr>
        <w:t>2</w:t>
      </w:r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103DBF">
        <w:rPr>
          <w:sz w:val="26"/>
          <w:szCs w:val="26"/>
        </w:rPr>
        <w:t>1</w:t>
      </w:r>
      <w:r w:rsidR="008B576D">
        <w:rPr>
          <w:sz w:val="26"/>
          <w:szCs w:val="26"/>
        </w:rPr>
        <w:t>15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851E51" w:rsidRPr="00851E5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</w:t>
      </w:r>
      <w:r w:rsidR="008B576D" w:rsidRPr="008B576D">
        <w:rPr>
          <w:bCs/>
          <w:sz w:val="26"/>
          <w:szCs w:val="26"/>
        </w:rPr>
        <w:t xml:space="preserve">50:14:0040113:272 площадью 1424 кв. м, расположенного по адресу: Местоположение установлено относительно ориентира, </w:t>
      </w:r>
      <w:r w:rsidR="008B576D" w:rsidRPr="008B576D">
        <w:rPr>
          <w:bCs/>
          <w:sz w:val="26"/>
          <w:szCs w:val="26"/>
        </w:rPr>
        <w:lastRenderedPageBreak/>
        <w:t>расположенного в границах участка. Ориентир жилой дом. Почтовый адрес ориентира:                                         обл. Московская, р-н Щёлковский, сельское поселение Медвежье-Озерское,                                  д. Долгое Ледово, ул. Центральная, дом 1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770D9C">
      <w:pgSz w:w="11906" w:h="16838" w:code="9"/>
      <w:pgMar w:top="1134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B4" w:rsidRDefault="00BC6CB4">
      <w:r>
        <w:separator/>
      </w:r>
    </w:p>
  </w:endnote>
  <w:endnote w:type="continuationSeparator" w:id="0">
    <w:p w:rsidR="00BC6CB4" w:rsidRDefault="00BC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B4" w:rsidRDefault="00BC6CB4">
      <w:r>
        <w:separator/>
      </w:r>
    </w:p>
  </w:footnote>
  <w:footnote w:type="continuationSeparator" w:id="0">
    <w:p w:rsidR="00BC6CB4" w:rsidRDefault="00BC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0D9C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B576D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6CB4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5051"/>
    <w:rsid w:val="00EA4F6B"/>
    <w:rsid w:val="00EA5B06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E43E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9FEC-1D26-4516-B4E8-37DE541D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2025-12-11T08:57:00Z</dcterms:created>
  <dcterms:modified xsi:type="dcterms:W3CDTF">2025-12-11T09:00:00Z</dcterms:modified>
</cp:coreProperties>
</file>