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CD41AB" w:rsidRPr="00CD41AB" w:rsidRDefault="00CD41AB" w:rsidP="00CD41AB">
      <w:pPr>
        <w:ind w:firstLine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D41AB">
        <w:rPr>
          <w:rFonts w:ascii="Times New Roman" w:eastAsia="Times New Roman" w:hAnsi="Times New Roman" w:cs="Times New Roman"/>
          <w:kern w:val="0"/>
          <w:lang w:eastAsia="ru-RU" w:bidi="ar-SA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5" o:title=""/>
          </v:shape>
          <o:OLEObject Type="Embed" ProgID="MSPhotoEd.3" ShapeID="_x0000_i1025" DrawAspect="Content" ObjectID="_1642587133" r:id="rId6"/>
        </w:object>
      </w:r>
    </w:p>
    <w:p w:rsidR="00CD41AB" w:rsidRPr="00CD41AB" w:rsidRDefault="00CD41AB" w:rsidP="00CD41AB">
      <w:pPr>
        <w:ind w:firstLine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D41AB" w:rsidRPr="00CD41AB" w:rsidRDefault="00CD41AB" w:rsidP="00CD41AB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 w:bidi="ar-SA"/>
        </w:rPr>
      </w:pPr>
      <w:r w:rsidRPr="00CD41AB">
        <w:rPr>
          <w:rFonts w:ascii="Times New Roman" w:eastAsia="Times New Roman" w:hAnsi="Times New Roman" w:cs="Times New Roman"/>
          <w:b/>
          <w:kern w:val="0"/>
          <w:sz w:val="32"/>
          <w:lang w:eastAsia="ru-RU" w:bidi="ar-SA"/>
        </w:rPr>
        <w:t>СОВЕТ ДЕПУТАТОВ</w:t>
      </w:r>
    </w:p>
    <w:p w:rsidR="00CD41AB" w:rsidRPr="00CD41AB" w:rsidRDefault="00CD41AB" w:rsidP="00CD41AB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 w:bidi="ar-SA"/>
        </w:rPr>
      </w:pPr>
      <w:r w:rsidRPr="00CD41AB">
        <w:rPr>
          <w:rFonts w:ascii="Times New Roman" w:eastAsia="Times New Roman" w:hAnsi="Times New Roman" w:cs="Times New Roman"/>
          <w:b/>
          <w:kern w:val="0"/>
          <w:sz w:val="32"/>
          <w:lang w:eastAsia="ru-RU" w:bidi="ar-SA"/>
        </w:rPr>
        <w:t xml:space="preserve"> ГОРОДСКОГО ОКРУГА ЩЁЛКОВО </w:t>
      </w:r>
    </w:p>
    <w:p w:rsidR="00CD41AB" w:rsidRPr="00CD41AB" w:rsidRDefault="00CD41AB" w:rsidP="00CD41AB">
      <w:pPr>
        <w:ind w:firstLine="0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 w:bidi="ar-SA"/>
        </w:rPr>
      </w:pPr>
      <w:r w:rsidRPr="00CD41AB">
        <w:rPr>
          <w:rFonts w:ascii="Times New Roman" w:eastAsia="Times New Roman" w:hAnsi="Times New Roman" w:cs="Times New Roman"/>
          <w:b/>
          <w:kern w:val="0"/>
          <w:sz w:val="32"/>
          <w:lang w:eastAsia="ru-RU" w:bidi="ar-SA"/>
        </w:rPr>
        <w:t>МОСКОВСКОЙ  ОБЛАСТИ</w:t>
      </w:r>
    </w:p>
    <w:p w:rsidR="00CD41AB" w:rsidRPr="00CD41AB" w:rsidRDefault="00CD41AB" w:rsidP="00CD41AB">
      <w:pPr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bidi="ar-SA"/>
        </w:rPr>
      </w:pPr>
      <w:r w:rsidRPr="00CD41AB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bidi="ar-SA"/>
        </w:rPr>
        <w:t xml:space="preserve">Р  Е Ш Е Н И Е </w:t>
      </w:r>
    </w:p>
    <w:p w:rsidR="00CD41AB" w:rsidRDefault="00CD41AB" w:rsidP="00C62EBB">
      <w:pPr>
        <w:widowControl w:val="0"/>
        <w:shd w:val="clear" w:color="auto" w:fill="FFFFFF"/>
        <w:spacing w:line="485" w:lineRule="exact"/>
        <w:ind w:left="34" w:hanging="34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  <w:r w:rsidRPr="00CD41A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 xml:space="preserve">от </w:t>
      </w:r>
      <w:r w:rsidR="00C62EB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05.02.2020</w:t>
      </w:r>
      <w:r w:rsidRPr="00CD41A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 xml:space="preserve"> № </w:t>
      </w:r>
      <w:r w:rsidR="00C62EB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85/8-18-НПА</w:t>
      </w:r>
      <w:r w:rsidRPr="00CD41A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ab/>
      </w:r>
    </w:p>
    <w:p w:rsidR="00C62EBB" w:rsidRDefault="00C62EBB" w:rsidP="00C62EBB">
      <w:pPr>
        <w:widowControl w:val="0"/>
        <w:shd w:val="clear" w:color="auto" w:fill="FFFFFF"/>
        <w:spacing w:line="485" w:lineRule="exact"/>
        <w:ind w:left="34" w:hanging="34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</w:pPr>
    </w:p>
    <w:p w:rsidR="00CD41AB" w:rsidRPr="00CD41AB" w:rsidRDefault="00CD41AB" w:rsidP="00CD41AB">
      <w:pPr>
        <w:spacing w:before="108" w:after="108"/>
        <w:ind w:firstLine="0"/>
        <w:jc w:val="left"/>
        <w:outlineLvl w:val="0"/>
        <w:rPr>
          <w:sz w:val="28"/>
          <w:szCs w:val="28"/>
        </w:rPr>
      </w:pPr>
      <w:r w:rsidRPr="00CD41AB">
        <w:rPr>
          <w:sz w:val="28"/>
          <w:szCs w:val="28"/>
        </w:rPr>
        <w:t>Об утверждении Положения о порядке</w:t>
      </w:r>
    </w:p>
    <w:p w:rsidR="00CD41AB" w:rsidRPr="00CD41AB" w:rsidRDefault="00CD41AB" w:rsidP="00CD41AB">
      <w:pPr>
        <w:spacing w:before="108" w:after="108"/>
        <w:ind w:firstLine="0"/>
        <w:jc w:val="left"/>
        <w:outlineLvl w:val="0"/>
        <w:rPr>
          <w:sz w:val="28"/>
          <w:szCs w:val="28"/>
        </w:rPr>
      </w:pPr>
      <w:r w:rsidRPr="00CD41AB">
        <w:rPr>
          <w:sz w:val="28"/>
          <w:szCs w:val="28"/>
        </w:rPr>
        <w:t>перечисления в бюджет городского округа</w:t>
      </w:r>
    </w:p>
    <w:p w:rsidR="00552D08" w:rsidRDefault="00CD41AB" w:rsidP="00CD41AB">
      <w:pPr>
        <w:spacing w:before="108" w:after="108"/>
        <w:ind w:firstLine="0"/>
        <w:jc w:val="left"/>
        <w:outlineLvl w:val="0"/>
        <w:rPr>
          <w:sz w:val="28"/>
          <w:szCs w:val="28"/>
        </w:rPr>
      </w:pPr>
      <w:r w:rsidRPr="00CD41AB">
        <w:rPr>
          <w:sz w:val="28"/>
          <w:szCs w:val="28"/>
        </w:rPr>
        <w:t xml:space="preserve">Щёлково </w:t>
      </w:r>
      <w:r w:rsidR="00552D08">
        <w:rPr>
          <w:sz w:val="28"/>
          <w:szCs w:val="28"/>
        </w:rPr>
        <w:t xml:space="preserve">Московской области </w:t>
      </w:r>
      <w:r w:rsidRPr="00CD41AB">
        <w:rPr>
          <w:sz w:val="28"/>
          <w:szCs w:val="28"/>
        </w:rPr>
        <w:t>части</w:t>
      </w:r>
    </w:p>
    <w:p w:rsidR="00552D08" w:rsidRDefault="00CD41AB" w:rsidP="00CD41AB">
      <w:pPr>
        <w:spacing w:before="108" w:after="108"/>
        <w:ind w:firstLine="0"/>
        <w:jc w:val="left"/>
        <w:outlineLvl w:val="0"/>
        <w:rPr>
          <w:sz w:val="28"/>
          <w:szCs w:val="28"/>
        </w:rPr>
      </w:pPr>
      <w:r w:rsidRPr="00CD41AB">
        <w:rPr>
          <w:sz w:val="28"/>
          <w:szCs w:val="28"/>
        </w:rPr>
        <w:t>прибыли муниципальных</w:t>
      </w:r>
      <w:r w:rsidR="00552D08">
        <w:rPr>
          <w:sz w:val="28"/>
          <w:szCs w:val="28"/>
        </w:rPr>
        <w:t xml:space="preserve"> </w:t>
      </w:r>
      <w:r w:rsidRPr="00CD41AB">
        <w:rPr>
          <w:sz w:val="28"/>
          <w:szCs w:val="28"/>
        </w:rPr>
        <w:t>предприятий</w:t>
      </w:r>
    </w:p>
    <w:p w:rsidR="00CD41AB" w:rsidRPr="00CD41AB" w:rsidRDefault="00CD41AB" w:rsidP="00CD41AB">
      <w:pPr>
        <w:spacing w:before="108" w:after="108"/>
        <w:ind w:firstLine="0"/>
        <w:jc w:val="left"/>
        <w:outlineLvl w:val="0"/>
        <w:rPr>
          <w:sz w:val="28"/>
          <w:szCs w:val="28"/>
        </w:rPr>
      </w:pPr>
      <w:r w:rsidRPr="00CD41AB">
        <w:rPr>
          <w:sz w:val="28"/>
          <w:szCs w:val="28"/>
        </w:rPr>
        <w:t>городского округа Щёлково</w:t>
      </w:r>
    </w:p>
    <w:p w:rsidR="00CD41AB" w:rsidRPr="00CD41AB" w:rsidRDefault="00CD41AB" w:rsidP="00CD41AB">
      <w:pPr>
        <w:spacing w:before="108" w:after="108"/>
        <w:ind w:firstLine="0"/>
        <w:jc w:val="left"/>
        <w:outlineLvl w:val="0"/>
        <w:rPr>
          <w:sz w:val="28"/>
          <w:szCs w:val="28"/>
        </w:rPr>
      </w:pPr>
    </w:p>
    <w:p w:rsidR="00CD41AB" w:rsidRDefault="00CD41AB" w:rsidP="00CD41AB">
      <w:pPr>
        <w:spacing w:line="276" w:lineRule="auto"/>
        <w:ind w:firstLine="0"/>
        <w:rPr>
          <w:sz w:val="28"/>
          <w:szCs w:val="28"/>
        </w:rPr>
      </w:pPr>
      <w:r w:rsidRPr="00CD41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CD41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CD41AB">
        <w:rPr>
          <w:sz w:val="28"/>
          <w:szCs w:val="28"/>
        </w:rPr>
        <w:t xml:space="preserve">В соответствии со статьей 62 </w:t>
      </w:r>
      <w:hyperlink r:id="rId7" w:history="1">
        <w:r w:rsidRPr="00CD41AB">
          <w:rPr>
            <w:sz w:val="28"/>
            <w:szCs w:val="28"/>
          </w:rPr>
          <w:t>Бюджетного кодекса</w:t>
        </w:r>
      </w:hyperlink>
      <w:r w:rsidRPr="00CD41AB">
        <w:rPr>
          <w:sz w:val="28"/>
          <w:szCs w:val="28"/>
        </w:rPr>
        <w:t xml:space="preserve"> Российской Федерации, </w:t>
      </w:r>
      <w:r w:rsidR="00D74730">
        <w:rPr>
          <w:sz w:val="28"/>
          <w:szCs w:val="28"/>
        </w:rPr>
        <w:t xml:space="preserve">статьей 17 Федерального закона от 14.11.2002 № 161-ФЗ «О государственных и муниципальных унитарных предприятиях», </w:t>
      </w:r>
      <w:hyperlink r:id="rId8" w:history="1">
        <w:r w:rsidRPr="00CD41AB">
          <w:rPr>
            <w:sz w:val="28"/>
            <w:szCs w:val="28"/>
          </w:rPr>
          <w:t>Федеральным законом</w:t>
        </w:r>
      </w:hyperlink>
      <w:r w:rsidR="00B37347">
        <w:rPr>
          <w:sz w:val="28"/>
          <w:szCs w:val="28"/>
        </w:rPr>
        <w:t xml:space="preserve">                    </w:t>
      </w:r>
      <w:r w:rsidRPr="00CD41AB">
        <w:rPr>
          <w:sz w:val="28"/>
          <w:szCs w:val="28"/>
        </w:rPr>
        <w:t xml:space="preserve"> от 06.10.2003 </w:t>
      </w:r>
      <w:r w:rsidR="00B37347">
        <w:rPr>
          <w:sz w:val="28"/>
          <w:szCs w:val="28"/>
        </w:rPr>
        <w:t>№</w:t>
      </w:r>
      <w:r w:rsidRPr="00CD41AB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Pr="00CD41AB">
          <w:rPr>
            <w:sz w:val="28"/>
            <w:szCs w:val="28"/>
          </w:rPr>
          <w:t>Уставом</w:t>
        </w:r>
      </w:hyperlink>
      <w:r w:rsidRPr="00CD41A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Щёлково</w:t>
      </w:r>
      <w:r w:rsidRPr="00CD41AB">
        <w:rPr>
          <w:sz w:val="28"/>
          <w:szCs w:val="28"/>
        </w:rPr>
        <w:t xml:space="preserve">, Совет депутатов городского округа Щёлково Московской области </w:t>
      </w:r>
    </w:p>
    <w:p w:rsidR="00552D08" w:rsidRPr="00CD41AB" w:rsidRDefault="00552D08" w:rsidP="00CD41AB">
      <w:pPr>
        <w:spacing w:line="276" w:lineRule="auto"/>
        <w:ind w:firstLine="0"/>
        <w:rPr>
          <w:sz w:val="28"/>
          <w:szCs w:val="28"/>
        </w:rPr>
      </w:pPr>
    </w:p>
    <w:p w:rsidR="00CD41AB" w:rsidRPr="00CD41AB" w:rsidRDefault="00CD41AB" w:rsidP="00CD41AB">
      <w:pPr>
        <w:spacing w:line="276" w:lineRule="auto"/>
        <w:jc w:val="center"/>
        <w:rPr>
          <w:sz w:val="28"/>
          <w:szCs w:val="28"/>
        </w:rPr>
      </w:pPr>
      <w:proofErr w:type="gramStart"/>
      <w:r w:rsidRPr="00CD41AB">
        <w:rPr>
          <w:sz w:val="28"/>
          <w:szCs w:val="28"/>
        </w:rPr>
        <w:t>Р</w:t>
      </w:r>
      <w:proofErr w:type="gramEnd"/>
      <w:r w:rsidRPr="00CD41AB">
        <w:rPr>
          <w:sz w:val="28"/>
          <w:szCs w:val="28"/>
        </w:rPr>
        <w:t xml:space="preserve"> Е Ш И Л:</w:t>
      </w:r>
    </w:p>
    <w:p w:rsidR="00CD41AB" w:rsidRPr="00CD41AB" w:rsidRDefault="00CD41AB" w:rsidP="00CD41AB">
      <w:pPr>
        <w:spacing w:line="276" w:lineRule="auto"/>
        <w:rPr>
          <w:sz w:val="28"/>
          <w:szCs w:val="28"/>
        </w:rPr>
      </w:pPr>
      <w:bookmarkStart w:id="1" w:name="sub_1"/>
      <w:r w:rsidRPr="00CD41AB">
        <w:rPr>
          <w:sz w:val="28"/>
          <w:szCs w:val="28"/>
        </w:rPr>
        <w:t xml:space="preserve">1. Утвердить </w:t>
      </w:r>
      <w:hyperlink r:id="rId10" w:history="1">
        <w:r w:rsidRPr="00CD41AB">
          <w:rPr>
            <w:sz w:val="28"/>
            <w:szCs w:val="28"/>
          </w:rPr>
          <w:t>Положение</w:t>
        </w:r>
      </w:hyperlink>
      <w:r w:rsidRPr="00CD41AB">
        <w:rPr>
          <w:sz w:val="28"/>
          <w:szCs w:val="28"/>
        </w:rPr>
        <w:t xml:space="preserve"> о порядке перечисления в бюджет городского округа Щёлково Московской области части прибыли муниципальных предприятий городского округа Щёлково.</w:t>
      </w:r>
    </w:p>
    <w:p w:rsidR="00CD41AB" w:rsidRPr="00CD41AB" w:rsidRDefault="00CD41AB" w:rsidP="00CD41AB">
      <w:pPr>
        <w:spacing w:line="276" w:lineRule="auto"/>
        <w:rPr>
          <w:sz w:val="28"/>
          <w:szCs w:val="28"/>
        </w:rPr>
      </w:pPr>
      <w:bookmarkStart w:id="2" w:name="sub_2"/>
      <w:bookmarkEnd w:id="1"/>
      <w:r w:rsidRPr="00CD41AB">
        <w:rPr>
          <w:sz w:val="28"/>
          <w:szCs w:val="28"/>
        </w:rPr>
        <w:t xml:space="preserve">2. Настоящее решение подлежит </w:t>
      </w:r>
      <w:hyperlink r:id="rId11" w:history="1">
        <w:r w:rsidRPr="00CD41AB">
          <w:rPr>
            <w:sz w:val="28"/>
            <w:szCs w:val="28"/>
          </w:rPr>
          <w:t>опубликованию</w:t>
        </w:r>
      </w:hyperlink>
      <w:r w:rsidR="00C62EBB">
        <w:t xml:space="preserve"> </w:t>
      </w:r>
      <w:r w:rsidR="00C62EBB">
        <w:rPr>
          <w:sz w:val="28"/>
          <w:szCs w:val="28"/>
        </w:rPr>
        <w:t>общественно-политической газете городского округа «Щёлково» «Время» и размещению</w:t>
      </w:r>
      <w:r w:rsidRPr="00CD41AB">
        <w:rPr>
          <w:sz w:val="28"/>
          <w:szCs w:val="28"/>
        </w:rPr>
        <w:t xml:space="preserve"> на официальном сайте Администрации городского округа Щёлково.</w:t>
      </w:r>
    </w:p>
    <w:bookmarkEnd w:id="2"/>
    <w:p w:rsidR="00CD41AB" w:rsidRPr="00CD41AB" w:rsidRDefault="00CD41AB" w:rsidP="00CD41AB">
      <w:pPr>
        <w:spacing w:line="276" w:lineRule="auto"/>
        <w:rPr>
          <w:sz w:val="28"/>
          <w:szCs w:val="28"/>
        </w:rPr>
      </w:pPr>
    </w:p>
    <w:p w:rsidR="00FD63E1" w:rsidRDefault="00CD41AB" w:rsidP="00FD63E1">
      <w:pPr>
        <w:spacing w:line="276" w:lineRule="auto"/>
        <w:ind w:firstLine="0"/>
        <w:rPr>
          <w:sz w:val="28"/>
          <w:szCs w:val="28"/>
        </w:rPr>
      </w:pPr>
      <w:r w:rsidRPr="00CD41AB">
        <w:rPr>
          <w:sz w:val="28"/>
          <w:szCs w:val="28"/>
        </w:rPr>
        <w:t xml:space="preserve">Глава </w:t>
      </w:r>
    </w:p>
    <w:p w:rsidR="00CD41AB" w:rsidRPr="00CD41AB" w:rsidRDefault="00CD41AB" w:rsidP="00FD63E1">
      <w:pPr>
        <w:spacing w:line="276" w:lineRule="auto"/>
        <w:ind w:firstLine="0"/>
        <w:rPr>
          <w:sz w:val="28"/>
          <w:szCs w:val="28"/>
        </w:rPr>
      </w:pPr>
      <w:r w:rsidRPr="00CD41AB">
        <w:rPr>
          <w:sz w:val="28"/>
          <w:szCs w:val="28"/>
        </w:rPr>
        <w:t xml:space="preserve">городского округа Щёлково </w:t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="00FD63E1">
        <w:rPr>
          <w:sz w:val="28"/>
          <w:szCs w:val="28"/>
        </w:rPr>
        <w:tab/>
      </w:r>
      <w:r w:rsidR="00FD63E1">
        <w:rPr>
          <w:sz w:val="28"/>
          <w:szCs w:val="28"/>
        </w:rPr>
        <w:tab/>
        <w:t xml:space="preserve">   </w:t>
      </w:r>
      <w:r w:rsidRPr="00CD41AB">
        <w:rPr>
          <w:sz w:val="28"/>
          <w:szCs w:val="28"/>
        </w:rPr>
        <w:t>С.В. Горелов</w:t>
      </w:r>
    </w:p>
    <w:p w:rsidR="00CD41AB" w:rsidRPr="00CD41AB" w:rsidRDefault="00CD41AB" w:rsidP="00FD63E1">
      <w:pPr>
        <w:spacing w:line="276" w:lineRule="auto"/>
        <w:ind w:firstLine="0"/>
        <w:rPr>
          <w:sz w:val="28"/>
          <w:szCs w:val="28"/>
        </w:rPr>
      </w:pPr>
    </w:p>
    <w:p w:rsidR="00CD41AB" w:rsidRPr="00CD41AB" w:rsidRDefault="00CD41AB" w:rsidP="00FD63E1">
      <w:pPr>
        <w:spacing w:line="276" w:lineRule="auto"/>
        <w:ind w:firstLine="0"/>
        <w:rPr>
          <w:sz w:val="28"/>
          <w:szCs w:val="28"/>
        </w:rPr>
      </w:pPr>
      <w:r w:rsidRPr="00CD41AB">
        <w:rPr>
          <w:sz w:val="28"/>
          <w:szCs w:val="28"/>
        </w:rPr>
        <w:t>Председатель Совета депутатов</w:t>
      </w:r>
    </w:p>
    <w:p w:rsidR="00CD41AB" w:rsidRPr="00CD41AB" w:rsidRDefault="00CD41AB" w:rsidP="00FD63E1">
      <w:pPr>
        <w:spacing w:line="276" w:lineRule="auto"/>
        <w:ind w:firstLine="0"/>
        <w:rPr>
          <w:sz w:val="28"/>
          <w:szCs w:val="28"/>
        </w:rPr>
      </w:pPr>
      <w:r w:rsidRPr="00CD41AB">
        <w:rPr>
          <w:sz w:val="28"/>
          <w:szCs w:val="28"/>
        </w:rPr>
        <w:t>городского округа Щёлково</w:t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Pr="00CD41AB">
        <w:rPr>
          <w:sz w:val="28"/>
          <w:szCs w:val="28"/>
        </w:rPr>
        <w:tab/>
      </w:r>
      <w:r w:rsidR="00FD63E1">
        <w:rPr>
          <w:sz w:val="28"/>
          <w:szCs w:val="28"/>
        </w:rPr>
        <w:tab/>
      </w:r>
      <w:r w:rsidRPr="00CD41AB">
        <w:rPr>
          <w:sz w:val="28"/>
          <w:szCs w:val="28"/>
        </w:rPr>
        <w:t xml:space="preserve"> </w:t>
      </w:r>
      <w:r w:rsidR="00FD63E1">
        <w:rPr>
          <w:sz w:val="28"/>
          <w:szCs w:val="28"/>
        </w:rPr>
        <w:t xml:space="preserve">  </w:t>
      </w:r>
      <w:r w:rsidRPr="00CD41AB">
        <w:rPr>
          <w:sz w:val="28"/>
          <w:szCs w:val="28"/>
        </w:rPr>
        <w:t xml:space="preserve">   Е.Ф. </w:t>
      </w:r>
      <w:proofErr w:type="spellStart"/>
      <w:r w:rsidRPr="00CD41AB">
        <w:rPr>
          <w:sz w:val="28"/>
          <w:szCs w:val="28"/>
        </w:rPr>
        <w:t>Мокринская</w:t>
      </w:r>
      <w:proofErr w:type="spellEnd"/>
    </w:p>
    <w:p w:rsidR="00CD41AB" w:rsidRDefault="00CD41AB" w:rsidP="00CD41AB">
      <w:pPr>
        <w:spacing w:line="360" w:lineRule="auto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76314" w:rsidRPr="00C62EBB" w:rsidRDefault="00F76314" w:rsidP="00F76314">
      <w:pPr>
        <w:widowControl w:val="0"/>
        <w:ind w:left="5670"/>
        <w:rPr>
          <w:rFonts w:ascii="Times New Roman" w:hAnsi="Times New Roman"/>
        </w:rPr>
      </w:pPr>
      <w:r w:rsidRPr="00C62EBB">
        <w:rPr>
          <w:rFonts w:ascii="Times New Roman" w:hAnsi="Times New Roman"/>
        </w:rPr>
        <w:lastRenderedPageBreak/>
        <w:t>УТВЕРЖДЕНО</w:t>
      </w:r>
    </w:p>
    <w:p w:rsidR="00C62EBB" w:rsidRPr="00C62EBB" w:rsidRDefault="00F76314" w:rsidP="00C62EBB">
      <w:pPr>
        <w:ind w:left="6372" w:firstLine="18"/>
        <w:rPr>
          <w:rFonts w:ascii="Times New Roman" w:hAnsi="Times New Roman"/>
        </w:rPr>
      </w:pPr>
      <w:r w:rsidRPr="00C62EBB">
        <w:rPr>
          <w:rFonts w:ascii="Times New Roman" w:hAnsi="Times New Roman"/>
        </w:rPr>
        <w:t>решением Совета депутатов городского округа Щёлково</w:t>
      </w:r>
    </w:p>
    <w:p w:rsidR="00C62EBB" w:rsidRDefault="00C62EBB" w:rsidP="00C62EBB">
      <w:pPr>
        <w:ind w:left="6372" w:firstLine="18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C62EBB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от 05.02.2020 № 85/8-18-НПА</w:t>
      </w:r>
    </w:p>
    <w:p w:rsidR="00C62EBB" w:rsidRPr="00C62EBB" w:rsidRDefault="00C62EBB" w:rsidP="00C62EBB">
      <w:pPr>
        <w:ind w:left="6372" w:firstLine="18"/>
      </w:pPr>
      <w:r w:rsidRPr="00C62EBB">
        <w:t xml:space="preserve"> </w:t>
      </w:r>
    </w:p>
    <w:p w:rsidR="00C238F0" w:rsidRPr="00C238F0" w:rsidRDefault="00C238F0" w:rsidP="00C238F0">
      <w:pPr>
        <w:pStyle w:val="1"/>
        <w:spacing w:line="276" w:lineRule="auto"/>
        <w:rPr>
          <w:sz w:val="28"/>
          <w:szCs w:val="28"/>
        </w:rPr>
      </w:pPr>
      <w:r w:rsidRPr="00C238F0">
        <w:rPr>
          <w:sz w:val="28"/>
          <w:szCs w:val="28"/>
        </w:rPr>
        <w:t>Положение</w:t>
      </w:r>
      <w:r w:rsidRPr="00C238F0">
        <w:rPr>
          <w:sz w:val="28"/>
          <w:szCs w:val="28"/>
        </w:rPr>
        <w:br/>
        <w:t xml:space="preserve">о порядке перечисления в бюджет </w:t>
      </w:r>
      <w:r w:rsidR="00930811">
        <w:rPr>
          <w:sz w:val="28"/>
          <w:szCs w:val="28"/>
        </w:rPr>
        <w:t xml:space="preserve">городского округа Щёлково </w:t>
      </w:r>
      <w:r w:rsidRPr="00C238F0">
        <w:rPr>
          <w:sz w:val="28"/>
          <w:szCs w:val="28"/>
        </w:rPr>
        <w:t xml:space="preserve">части прибыли муниципальных предприятий </w:t>
      </w:r>
      <w:r w:rsidR="00930811">
        <w:rPr>
          <w:sz w:val="28"/>
          <w:szCs w:val="28"/>
        </w:rPr>
        <w:t xml:space="preserve">городского округа Щёлково </w:t>
      </w:r>
    </w:p>
    <w:bookmarkEnd w:id="0"/>
    <w:p w:rsidR="00C238F0" w:rsidRPr="00C238F0" w:rsidRDefault="00C238F0" w:rsidP="00C238F0">
      <w:pPr>
        <w:spacing w:line="276" w:lineRule="auto"/>
        <w:rPr>
          <w:sz w:val="28"/>
          <w:szCs w:val="28"/>
        </w:rPr>
      </w:pP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 xml:space="preserve">1. Настоящее Положение разработано в целях повышения эффективности использования муниципального имущества и обеспечения поступления в бюджет </w:t>
      </w:r>
      <w:r w:rsidR="00930811">
        <w:rPr>
          <w:rStyle w:val="a4"/>
          <w:sz w:val="28"/>
          <w:szCs w:val="28"/>
        </w:rPr>
        <w:t xml:space="preserve">городского округа Щёлково Московской области </w:t>
      </w:r>
      <w:r w:rsidRPr="00C238F0">
        <w:rPr>
          <w:rStyle w:val="a4"/>
          <w:sz w:val="28"/>
          <w:szCs w:val="28"/>
        </w:rPr>
        <w:t xml:space="preserve">части прибыли муниципальных предприятий, находящихся в муниципальной собственности </w:t>
      </w:r>
      <w:r w:rsidR="00930811">
        <w:rPr>
          <w:rStyle w:val="a4"/>
          <w:sz w:val="28"/>
          <w:szCs w:val="28"/>
        </w:rPr>
        <w:t>городского округа Щёлково</w:t>
      </w:r>
      <w:r w:rsidR="00181C5F">
        <w:rPr>
          <w:rStyle w:val="a4"/>
          <w:sz w:val="28"/>
          <w:szCs w:val="28"/>
        </w:rPr>
        <w:t xml:space="preserve">. </w:t>
      </w:r>
    </w:p>
    <w:p w:rsidR="003115B7" w:rsidRDefault="005F7F27" w:rsidP="003115B7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3115B7" w:rsidRPr="00C238F0">
        <w:rPr>
          <w:rStyle w:val="a4"/>
          <w:sz w:val="28"/>
          <w:szCs w:val="28"/>
        </w:rPr>
        <w:t xml:space="preserve">. Администратором доходов бюджета </w:t>
      </w:r>
      <w:r w:rsidR="003115B7">
        <w:rPr>
          <w:rStyle w:val="a4"/>
          <w:sz w:val="28"/>
          <w:szCs w:val="28"/>
        </w:rPr>
        <w:t>городского округа Щёлково</w:t>
      </w:r>
      <w:r w:rsidR="003115B7" w:rsidRPr="00C238F0">
        <w:rPr>
          <w:rStyle w:val="a4"/>
          <w:sz w:val="28"/>
          <w:szCs w:val="28"/>
        </w:rPr>
        <w:t xml:space="preserve"> от перечисления части прибыли муниципальных предприятий является Администрация </w:t>
      </w:r>
      <w:r w:rsidR="003115B7">
        <w:rPr>
          <w:rStyle w:val="a4"/>
          <w:sz w:val="28"/>
          <w:szCs w:val="28"/>
        </w:rPr>
        <w:t>городского округа Щёлково</w:t>
      </w:r>
      <w:r w:rsidR="003115B7" w:rsidRPr="00C238F0">
        <w:rPr>
          <w:rStyle w:val="a4"/>
          <w:sz w:val="28"/>
          <w:szCs w:val="28"/>
        </w:rPr>
        <w:t>.</w:t>
      </w:r>
      <w:r w:rsidR="003115B7">
        <w:rPr>
          <w:rStyle w:val="a4"/>
          <w:sz w:val="28"/>
          <w:szCs w:val="28"/>
        </w:rPr>
        <w:t xml:space="preserve"> Непосредственное исполнение функции администратора доходов возложено на Управление имущественных отношений Администрации городского округа Щёлково. </w:t>
      </w:r>
    </w:p>
    <w:p w:rsidR="00687430" w:rsidRDefault="005F7F27" w:rsidP="003115B7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3115B7" w:rsidRPr="00C238F0">
        <w:rPr>
          <w:rStyle w:val="a4"/>
          <w:sz w:val="28"/>
          <w:szCs w:val="28"/>
        </w:rPr>
        <w:t>. Объектом исчисления платежа в бюджет является прибыль предприятия, оставшаяся после уплаты налогов, сборов и иных обязательных платежей</w:t>
      </w:r>
      <w:r w:rsidR="00726E59">
        <w:rPr>
          <w:rStyle w:val="a4"/>
          <w:sz w:val="28"/>
          <w:szCs w:val="28"/>
        </w:rPr>
        <w:t xml:space="preserve"> (далее - чистая прибыль)</w:t>
      </w:r>
      <w:r w:rsidR="003115B7" w:rsidRPr="00C238F0">
        <w:rPr>
          <w:rStyle w:val="a4"/>
          <w:sz w:val="28"/>
          <w:szCs w:val="28"/>
        </w:rPr>
        <w:t xml:space="preserve">, рассчитанная в соответствии с нормами Налогового кодекса Российской Федерации. </w:t>
      </w:r>
    </w:p>
    <w:p w:rsidR="003115B7" w:rsidRPr="00C238F0" w:rsidRDefault="005F7F27" w:rsidP="00FE1C65">
      <w:pPr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3115B7" w:rsidRPr="00C238F0">
        <w:rPr>
          <w:rStyle w:val="a4"/>
          <w:sz w:val="28"/>
          <w:szCs w:val="28"/>
        </w:rPr>
        <w:t>. Норматив отчислений устанавливается в размере 30 процентов от ч</w:t>
      </w:r>
      <w:r w:rsidR="003115B7">
        <w:rPr>
          <w:rStyle w:val="a4"/>
          <w:sz w:val="28"/>
          <w:szCs w:val="28"/>
        </w:rPr>
        <w:t>и</w:t>
      </w:r>
      <w:r w:rsidR="003115B7" w:rsidRPr="00C238F0">
        <w:rPr>
          <w:rStyle w:val="a4"/>
          <w:sz w:val="28"/>
          <w:szCs w:val="28"/>
        </w:rPr>
        <w:t>ст</w:t>
      </w:r>
      <w:r w:rsidR="003115B7">
        <w:rPr>
          <w:rStyle w:val="a4"/>
          <w:sz w:val="28"/>
          <w:szCs w:val="28"/>
        </w:rPr>
        <w:t>ой</w:t>
      </w:r>
      <w:r w:rsidR="003115B7" w:rsidRPr="00C238F0">
        <w:rPr>
          <w:rStyle w:val="a4"/>
          <w:sz w:val="28"/>
          <w:szCs w:val="28"/>
        </w:rPr>
        <w:t xml:space="preserve"> прибыли, остающейся в распоряжении муниципальных предприятий после уплаты налог</w:t>
      </w:r>
      <w:r w:rsidR="003115B7">
        <w:rPr>
          <w:rStyle w:val="a4"/>
          <w:sz w:val="28"/>
          <w:szCs w:val="28"/>
        </w:rPr>
        <w:t>ов и иных обязательных платежей</w:t>
      </w:r>
      <w:r w:rsidR="003115B7" w:rsidRPr="00C238F0">
        <w:rPr>
          <w:rStyle w:val="a4"/>
          <w:sz w:val="28"/>
          <w:szCs w:val="28"/>
        </w:rPr>
        <w:t>.</w:t>
      </w:r>
      <w:r w:rsidR="003115B7" w:rsidRPr="00181C5F">
        <w:rPr>
          <w:rStyle w:val="a4"/>
          <w:sz w:val="28"/>
          <w:szCs w:val="28"/>
        </w:rPr>
        <w:t xml:space="preserve"> </w:t>
      </w:r>
      <w:r w:rsidR="003115B7" w:rsidRPr="00C238F0">
        <w:rPr>
          <w:rStyle w:val="a4"/>
          <w:sz w:val="28"/>
          <w:szCs w:val="28"/>
        </w:rPr>
        <w:t>Отчётным периодом является календарный год.</w:t>
      </w:r>
    </w:p>
    <w:p w:rsidR="00C238F0" w:rsidRDefault="005F7F27" w:rsidP="00FE1C65">
      <w:pPr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C238F0" w:rsidRPr="00C238F0">
        <w:rPr>
          <w:rStyle w:val="a4"/>
          <w:sz w:val="28"/>
          <w:szCs w:val="28"/>
        </w:rPr>
        <w:t>. Штрафы и пени, в том числе за нарушение налогового законодательства, не уменьшают базу для расчёта и перечисления части прибыли.</w:t>
      </w:r>
    </w:p>
    <w:p w:rsidR="00687430" w:rsidRPr="00C238F0" w:rsidRDefault="005F7F27" w:rsidP="00687430">
      <w:pPr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687430" w:rsidRPr="00C238F0">
        <w:rPr>
          <w:rStyle w:val="a4"/>
          <w:sz w:val="28"/>
          <w:szCs w:val="28"/>
        </w:rPr>
        <w:t xml:space="preserve">. Муниципальные предприятия, имеющие инвестиционные программы по развитию системы теплоснабжения, водоснабжения и водоотведения на территории </w:t>
      </w:r>
      <w:r w:rsidR="00687430">
        <w:rPr>
          <w:rStyle w:val="a4"/>
          <w:sz w:val="28"/>
          <w:szCs w:val="28"/>
        </w:rPr>
        <w:t>городского округа Щёлково</w:t>
      </w:r>
      <w:r w:rsidR="00687430" w:rsidRPr="00C238F0">
        <w:rPr>
          <w:rStyle w:val="a4"/>
          <w:sz w:val="28"/>
          <w:szCs w:val="28"/>
        </w:rPr>
        <w:t xml:space="preserve"> (далее - инвестиционные программы), </w:t>
      </w:r>
      <w:r w:rsidR="00687430" w:rsidRPr="00C238F0">
        <w:rPr>
          <w:rStyle w:val="a4"/>
          <w:sz w:val="28"/>
          <w:szCs w:val="28"/>
        </w:rPr>
        <w:lastRenderedPageBreak/>
        <w:t>часть прибыли, подлежащей перечислению в бюджет, рассчитывают путём уменьшения суммы чистой прибыли предприятия на сумму финансовых средств, направленных на выполнение мероприятий инвестиционных программ.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7. Сумма платежа, подлежащая перечислению в бюджет</w:t>
      </w:r>
      <w:r w:rsidR="009B0293">
        <w:rPr>
          <w:rStyle w:val="a4"/>
          <w:sz w:val="28"/>
          <w:szCs w:val="28"/>
        </w:rPr>
        <w:t>,</w:t>
      </w:r>
      <w:r w:rsidRPr="00C238F0">
        <w:rPr>
          <w:rStyle w:val="a4"/>
          <w:sz w:val="28"/>
          <w:szCs w:val="28"/>
        </w:rPr>
        <w:t xml:space="preserve"> рассчитывается по формуле:</w:t>
      </w:r>
    </w:p>
    <w:p w:rsidR="00C238F0" w:rsidRPr="00C238F0" w:rsidRDefault="00FC559E" w:rsidP="00FE1C65">
      <w:pPr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 = </w:t>
      </w:r>
      <w:r w:rsidR="00E76CF2">
        <w:rPr>
          <w:rStyle w:val="a4"/>
          <w:sz w:val="28"/>
          <w:szCs w:val="28"/>
        </w:rPr>
        <w:t>(</w:t>
      </w:r>
      <w:proofErr w:type="spellStart"/>
      <w:r>
        <w:rPr>
          <w:rStyle w:val="a4"/>
          <w:sz w:val="28"/>
          <w:szCs w:val="28"/>
        </w:rPr>
        <w:t>П</w:t>
      </w:r>
      <w:r w:rsidRPr="008071B0">
        <w:rPr>
          <w:rStyle w:val="a4"/>
        </w:rPr>
        <w:t>ч</w:t>
      </w:r>
      <w:proofErr w:type="spellEnd"/>
      <w:r w:rsidR="005C00BA">
        <w:rPr>
          <w:rStyle w:val="a4"/>
        </w:rPr>
        <w:t xml:space="preserve"> </w:t>
      </w:r>
      <w:r w:rsidR="00E76CF2">
        <w:rPr>
          <w:rStyle w:val="a4"/>
        </w:rPr>
        <w:t xml:space="preserve">- </w:t>
      </w:r>
      <w:r w:rsidR="00E76CF2" w:rsidRPr="00E76CF2">
        <w:rPr>
          <w:rStyle w:val="a4"/>
          <w:sz w:val="28"/>
          <w:szCs w:val="28"/>
        </w:rPr>
        <w:t>И.</w:t>
      </w:r>
      <w:r w:rsidR="00E76CF2" w:rsidRPr="00E76CF2">
        <w:rPr>
          <w:rStyle w:val="a4"/>
        </w:rPr>
        <w:t>пр</w:t>
      </w:r>
      <w:r w:rsidR="00E76CF2" w:rsidRPr="00E76CF2">
        <w:rPr>
          <w:rStyle w:val="a4"/>
          <w:sz w:val="28"/>
          <w:szCs w:val="28"/>
        </w:rPr>
        <w:t>.</w:t>
      </w:r>
      <w:r w:rsidR="00E76CF2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 xml:space="preserve"> </w:t>
      </w:r>
      <w:r w:rsidR="00C238F0" w:rsidRPr="00C238F0">
        <w:rPr>
          <w:rStyle w:val="a4"/>
          <w:sz w:val="28"/>
          <w:szCs w:val="28"/>
        </w:rPr>
        <w:t>*</w:t>
      </w:r>
      <w:r>
        <w:rPr>
          <w:rStyle w:val="a4"/>
          <w:sz w:val="28"/>
          <w:szCs w:val="28"/>
        </w:rPr>
        <w:t xml:space="preserve"> </w:t>
      </w:r>
      <w:r w:rsidR="00C238F0" w:rsidRPr="00C238F0">
        <w:rPr>
          <w:rStyle w:val="a4"/>
          <w:sz w:val="28"/>
          <w:szCs w:val="28"/>
        </w:rPr>
        <w:t>Н/100, где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proofErr w:type="gramStart"/>
      <w:r w:rsidRPr="00C238F0">
        <w:rPr>
          <w:rStyle w:val="a4"/>
          <w:sz w:val="28"/>
          <w:szCs w:val="28"/>
        </w:rPr>
        <w:t>П</w:t>
      </w:r>
      <w:proofErr w:type="gramEnd"/>
      <w:r w:rsidRPr="00C238F0">
        <w:rPr>
          <w:rStyle w:val="a4"/>
          <w:sz w:val="28"/>
          <w:szCs w:val="28"/>
        </w:rPr>
        <w:t xml:space="preserve"> - Сумма платежа, подлежащая перечислению в бюджет</w:t>
      </w:r>
      <w:r w:rsidR="00FC559E">
        <w:rPr>
          <w:rStyle w:val="a4"/>
          <w:sz w:val="28"/>
          <w:szCs w:val="28"/>
        </w:rPr>
        <w:t xml:space="preserve"> городского округа </w:t>
      </w:r>
      <w:r w:rsidRPr="00C238F0">
        <w:rPr>
          <w:rStyle w:val="a4"/>
          <w:sz w:val="28"/>
          <w:szCs w:val="28"/>
        </w:rPr>
        <w:t>Щёлково,</w:t>
      </w:r>
    </w:p>
    <w:p w:rsidR="00C238F0" w:rsidRDefault="00C238F0" w:rsidP="00FE1C65">
      <w:pPr>
        <w:spacing w:line="360" w:lineRule="auto"/>
        <w:rPr>
          <w:rStyle w:val="a4"/>
          <w:sz w:val="28"/>
          <w:szCs w:val="28"/>
        </w:rPr>
      </w:pPr>
      <w:proofErr w:type="spellStart"/>
      <w:r w:rsidRPr="00C238F0">
        <w:rPr>
          <w:rStyle w:val="a4"/>
          <w:sz w:val="28"/>
          <w:szCs w:val="28"/>
        </w:rPr>
        <w:t>П</w:t>
      </w:r>
      <w:r w:rsidRPr="001B6A51">
        <w:rPr>
          <w:rStyle w:val="a4"/>
        </w:rPr>
        <w:t>ч</w:t>
      </w:r>
      <w:proofErr w:type="spellEnd"/>
      <w:r w:rsidRPr="00C238F0">
        <w:rPr>
          <w:rStyle w:val="a4"/>
          <w:sz w:val="28"/>
          <w:szCs w:val="28"/>
        </w:rPr>
        <w:t xml:space="preserve"> </w:t>
      </w:r>
      <w:r w:rsidR="00687430">
        <w:rPr>
          <w:rStyle w:val="a4"/>
          <w:sz w:val="28"/>
          <w:szCs w:val="28"/>
        </w:rPr>
        <w:t>-</w:t>
      </w:r>
      <w:r w:rsidRPr="00C238F0">
        <w:rPr>
          <w:rStyle w:val="a4"/>
          <w:sz w:val="28"/>
          <w:szCs w:val="28"/>
        </w:rPr>
        <w:t xml:space="preserve"> чистая прибыль муниципального предприятия, полученная в отчётном году,</w:t>
      </w:r>
    </w:p>
    <w:p w:rsidR="00E76CF2" w:rsidRPr="00C238F0" w:rsidRDefault="00E76CF2" w:rsidP="00FE1C65">
      <w:pPr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И.пр. –</w:t>
      </w:r>
      <w:r w:rsidRPr="00E76CF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сумма средств, направленных на выполнение мероприятий инвестиционных программ в отчетном году;</w:t>
      </w:r>
    </w:p>
    <w:p w:rsidR="001B6A51" w:rsidRDefault="00C238F0" w:rsidP="00FE1C65">
      <w:pPr>
        <w:spacing w:line="360" w:lineRule="auto"/>
        <w:rPr>
          <w:rStyle w:val="a4"/>
          <w:sz w:val="28"/>
          <w:szCs w:val="28"/>
        </w:rPr>
      </w:pPr>
      <w:r w:rsidRPr="00C238F0">
        <w:rPr>
          <w:rStyle w:val="a4"/>
          <w:sz w:val="28"/>
          <w:szCs w:val="28"/>
        </w:rPr>
        <w:t>Н - норматив отчисления от чистой прибыли муниципального предприятия в отчётном году</w:t>
      </w:r>
      <w:r w:rsidR="001B6A51">
        <w:rPr>
          <w:rStyle w:val="a4"/>
          <w:sz w:val="28"/>
          <w:szCs w:val="28"/>
        </w:rPr>
        <w:t xml:space="preserve">, 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 xml:space="preserve">8. Уплата части прибыли в бюджет </w:t>
      </w:r>
      <w:r w:rsidR="009B0293">
        <w:rPr>
          <w:rStyle w:val="a4"/>
          <w:sz w:val="28"/>
          <w:szCs w:val="28"/>
        </w:rPr>
        <w:t>городского округа Щёлково</w:t>
      </w:r>
      <w:r w:rsidR="009B0293" w:rsidRPr="00C238F0">
        <w:rPr>
          <w:rStyle w:val="a4"/>
          <w:sz w:val="28"/>
          <w:szCs w:val="28"/>
        </w:rPr>
        <w:t xml:space="preserve"> </w:t>
      </w:r>
      <w:r w:rsidRPr="00C238F0">
        <w:rPr>
          <w:rStyle w:val="a4"/>
          <w:sz w:val="28"/>
          <w:szCs w:val="28"/>
        </w:rPr>
        <w:t xml:space="preserve">производится муниципальными предприятиями не позднее 30 апреля года, следующего за отчётным </w:t>
      </w:r>
      <w:r w:rsidR="00E76CF2">
        <w:rPr>
          <w:rStyle w:val="a4"/>
          <w:sz w:val="28"/>
          <w:szCs w:val="28"/>
        </w:rPr>
        <w:t>годом</w:t>
      </w:r>
      <w:r w:rsidRPr="00C238F0">
        <w:rPr>
          <w:rStyle w:val="a4"/>
          <w:sz w:val="28"/>
          <w:szCs w:val="28"/>
        </w:rPr>
        <w:t>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 xml:space="preserve">9. Муниципальные предприятия не позднее </w:t>
      </w:r>
      <w:r w:rsidR="00FC559E">
        <w:rPr>
          <w:rStyle w:val="a4"/>
          <w:sz w:val="28"/>
          <w:szCs w:val="28"/>
        </w:rPr>
        <w:t>30 апреля</w:t>
      </w:r>
      <w:r w:rsidRPr="00C238F0">
        <w:rPr>
          <w:rStyle w:val="a4"/>
          <w:sz w:val="28"/>
          <w:szCs w:val="28"/>
        </w:rPr>
        <w:t xml:space="preserve"> года, следующего за отчётным годом, представляют в Управление имущественных отношений Администрации </w:t>
      </w:r>
      <w:r w:rsidR="009B0293">
        <w:rPr>
          <w:rStyle w:val="a4"/>
          <w:sz w:val="28"/>
          <w:szCs w:val="28"/>
        </w:rPr>
        <w:t>городского округа Щёлково</w:t>
      </w:r>
      <w:r w:rsidRPr="00C238F0">
        <w:rPr>
          <w:rStyle w:val="a4"/>
          <w:sz w:val="28"/>
          <w:szCs w:val="28"/>
        </w:rPr>
        <w:t>, уполномоченн</w:t>
      </w:r>
      <w:r w:rsidR="008071B0">
        <w:rPr>
          <w:rStyle w:val="a4"/>
          <w:sz w:val="28"/>
          <w:szCs w:val="28"/>
        </w:rPr>
        <w:t>ое</w:t>
      </w:r>
      <w:r w:rsidRPr="00C238F0">
        <w:rPr>
          <w:rStyle w:val="a4"/>
          <w:sz w:val="28"/>
          <w:szCs w:val="28"/>
        </w:rPr>
        <w:t xml:space="preserve"> от имени </w:t>
      </w:r>
      <w:r w:rsidR="00FC559E">
        <w:rPr>
          <w:rStyle w:val="a4"/>
          <w:sz w:val="28"/>
          <w:szCs w:val="28"/>
        </w:rPr>
        <w:t>городского округа Щёлково</w:t>
      </w:r>
      <w:r w:rsidRPr="00C238F0">
        <w:rPr>
          <w:rStyle w:val="a4"/>
          <w:sz w:val="28"/>
          <w:szCs w:val="28"/>
        </w:rPr>
        <w:t xml:space="preserve"> на осуществление управлени</w:t>
      </w:r>
      <w:r w:rsidR="00FC559E">
        <w:rPr>
          <w:rStyle w:val="a4"/>
          <w:sz w:val="28"/>
          <w:szCs w:val="28"/>
        </w:rPr>
        <w:t>я</w:t>
      </w:r>
      <w:r w:rsidRPr="00C238F0">
        <w:rPr>
          <w:rStyle w:val="a4"/>
          <w:sz w:val="28"/>
          <w:szCs w:val="28"/>
        </w:rPr>
        <w:t xml:space="preserve"> имуществом муниципальных предприятий, следующие документы: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1) бухгалтерский баланс с отметкой налогового органа,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2) отчёт о прибылях и убытках с отметкой налогового органа,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3) налоговую декларацию по налогу на прибыль организации за отчётный период с отметкой налогового органа,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 xml:space="preserve">4) расчёт платежа по форме согласно приложению </w:t>
      </w:r>
      <w:r w:rsidR="00B37347">
        <w:rPr>
          <w:rStyle w:val="a4"/>
          <w:sz w:val="28"/>
          <w:szCs w:val="28"/>
        </w:rPr>
        <w:t>№</w:t>
      </w:r>
      <w:r w:rsidRPr="00C238F0">
        <w:rPr>
          <w:rStyle w:val="a4"/>
          <w:sz w:val="28"/>
          <w:szCs w:val="28"/>
        </w:rPr>
        <w:t> 1 к настоящему Положению,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lastRenderedPageBreak/>
        <w:t>5) копию платёжного поручения, подтверждающего факт уплаты причитающегося платежа с отметкой банка,</w:t>
      </w:r>
    </w:p>
    <w:p w:rsidR="00C238F0" w:rsidRDefault="00C238F0" w:rsidP="00FE1C65">
      <w:pPr>
        <w:spacing w:line="360" w:lineRule="auto"/>
        <w:rPr>
          <w:rStyle w:val="a4"/>
          <w:sz w:val="28"/>
          <w:szCs w:val="28"/>
        </w:rPr>
      </w:pPr>
      <w:r w:rsidRPr="00C238F0">
        <w:rPr>
          <w:rStyle w:val="a4"/>
          <w:sz w:val="28"/>
          <w:szCs w:val="28"/>
        </w:rPr>
        <w:t>6) книгу доходов и расходов, подписанную руководителем и главным бухгалтером (при применении специальных налоговых режимов).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10. Муниципальные предприятия, имеющие инвестиционные программы дополнительно предоставляют: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- копию инвестиционной программы;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- документально подтверждённые доходы и произведённые расходы на выполнение инвестиционной программы в отчётном периоде;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- сведения о постановке на баланс основных средств, приобретённых по инвестиционной программе;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>- иные документы (по необходимости).</w:t>
      </w:r>
    </w:p>
    <w:p w:rsidR="009B0293" w:rsidRDefault="00C238F0" w:rsidP="00FE1C65">
      <w:pPr>
        <w:spacing w:line="360" w:lineRule="auto"/>
        <w:rPr>
          <w:rStyle w:val="a4"/>
          <w:sz w:val="28"/>
          <w:szCs w:val="28"/>
        </w:rPr>
      </w:pPr>
      <w:r w:rsidRPr="00C238F0">
        <w:rPr>
          <w:rStyle w:val="a4"/>
          <w:sz w:val="28"/>
          <w:szCs w:val="28"/>
        </w:rPr>
        <w:t xml:space="preserve">11. Учёт и </w:t>
      </w:r>
      <w:proofErr w:type="gramStart"/>
      <w:r w:rsidRPr="00C238F0">
        <w:rPr>
          <w:rStyle w:val="a4"/>
          <w:sz w:val="28"/>
          <w:szCs w:val="28"/>
        </w:rPr>
        <w:t>контроль за</w:t>
      </w:r>
      <w:proofErr w:type="gramEnd"/>
      <w:r w:rsidRPr="00C238F0">
        <w:rPr>
          <w:rStyle w:val="a4"/>
          <w:sz w:val="28"/>
          <w:szCs w:val="28"/>
        </w:rPr>
        <w:t xml:space="preserve"> правильностью исчисления и своевременностью уплаты платежей в бюджет </w:t>
      </w:r>
      <w:r w:rsidR="009B0293">
        <w:rPr>
          <w:rStyle w:val="a4"/>
          <w:sz w:val="28"/>
          <w:szCs w:val="28"/>
        </w:rPr>
        <w:t>городского округа Щёлково</w:t>
      </w:r>
      <w:r w:rsidR="009B0293" w:rsidRPr="00C238F0">
        <w:rPr>
          <w:rStyle w:val="a4"/>
          <w:sz w:val="28"/>
          <w:szCs w:val="28"/>
        </w:rPr>
        <w:t xml:space="preserve"> </w:t>
      </w:r>
      <w:r w:rsidRPr="00C238F0">
        <w:rPr>
          <w:rStyle w:val="a4"/>
          <w:sz w:val="28"/>
          <w:szCs w:val="28"/>
        </w:rPr>
        <w:t xml:space="preserve">осуществляет Управление имущественных отношений Администрации </w:t>
      </w:r>
      <w:r w:rsidR="009B0293">
        <w:rPr>
          <w:rStyle w:val="a4"/>
          <w:sz w:val="28"/>
          <w:szCs w:val="28"/>
        </w:rPr>
        <w:t xml:space="preserve">городского округа </w:t>
      </w:r>
      <w:r w:rsidR="009B0293" w:rsidRPr="00C238F0">
        <w:rPr>
          <w:rStyle w:val="a4"/>
          <w:sz w:val="28"/>
          <w:szCs w:val="28"/>
        </w:rPr>
        <w:t xml:space="preserve"> </w:t>
      </w:r>
      <w:r w:rsidR="009B0293">
        <w:rPr>
          <w:rStyle w:val="a4"/>
          <w:sz w:val="28"/>
          <w:szCs w:val="28"/>
        </w:rPr>
        <w:t>Щёлково.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rStyle w:val="a4"/>
          <w:sz w:val="28"/>
          <w:szCs w:val="28"/>
        </w:rPr>
        <w:t xml:space="preserve">12. В период составления проекта бюджета на очередной финансовый год заместители </w:t>
      </w:r>
      <w:r w:rsidR="009B0293">
        <w:rPr>
          <w:rStyle w:val="a4"/>
          <w:sz w:val="28"/>
          <w:szCs w:val="28"/>
        </w:rPr>
        <w:t>Главы</w:t>
      </w:r>
      <w:r w:rsidRPr="00C238F0">
        <w:rPr>
          <w:rStyle w:val="a4"/>
          <w:sz w:val="28"/>
          <w:szCs w:val="28"/>
        </w:rPr>
        <w:t xml:space="preserve"> </w:t>
      </w:r>
      <w:r w:rsidR="009B0293">
        <w:rPr>
          <w:rStyle w:val="a4"/>
          <w:sz w:val="28"/>
          <w:szCs w:val="28"/>
        </w:rPr>
        <w:t xml:space="preserve">городского округа </w:t>
      </w:r>
      <w:r w:rsidR="009B0293" w:rsidRPr="00C238F0">
        <w:rPr>
          <w:rStyle w:val="a4"/>
          <w:sz w:val="28"/>
          <w:szCs w:val="28"/>
        </w:rPr>
        <w:t xml:space="preserve"> </w:t>
      </w:r>
      <w:r w:rsidR="009B0293">
        <w:rPr>
          <w:rStyle w:val="a4"/>
          <w:sz w:val="28"/>
          <w:szCs w:val="28"/>
        </w:rPr>
        <w:t>Щёлково</w:t>
      </w:r>
      <w:r w:rsidRPr="00C238F0">
        <w:rPr>
          <w:rStyle w:val="a4"/>
          <w:sz w:val="28"/>
          <w:szCs w:val="28"/>
        </w:rPr>
        <w:t xml:space="preserve">, курирующие муниципальные предприятия, представляют в Управление имущественных отношений Администрации </w:t>
      </w:r>
      <w:r w:rsidR="009B0293">
        <w:rPr>
          <w:rStyle w:val="a4"/>
          <w:sz w:val="28"/>
          <w:szCs w:val="28"/>
        </w:rPr>
        <w:t>городского округа Щёлково</w:t>
      </w:r>
      <w:r w:rsidR="009B0293" w:rsidRPr="00C238F0">
        <w:rPr>
          <w:rStyle w:val="a4"/>
          <w:sz w:val="28"/>
          <w:szCs w:val="28"/>
        </w:rPr>
        <w:t xml:space="preserve"> </w:t>
      </w:r>
      <w:r w:rsidRPr="00C238F0">
        <w:rPr>
          <w:rStyle w:val="a4"/>
          <w:sz w:val="28"/>
          <w:szCs w:val="28"/>
        </w:rPr>
        <w:t xml:space="preserve">прогнозные показатели по доходам от перечисления части прибыли муниципальных предприятий в очередном финансовом году и </w:t>
      </w:r>
      <w:r w:rsidR="009B0293">
        <w:rPr>
          <w:rStyle w:val="a4"/>
          <w:sz w:val="28"/>
          <w:szCs w:val="28"/>
        </w:rPr>
        <w:t xml:space="preserve">в </w:t>
      </w:r>
      <w:r w:rsidRPr="00C238F0">
        <w:rPr>
          <w:rStyle w:val="a4"/>
          <w:sz w:val="28"/>
          <w:szCs w:val="28"/>
        </w:rPr>
        <w:t>плановом периоде.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sz w:val="28"/>
          <w:szCs w:val="28"/>
        </w:rPr>
        <w:t xml:space="preserve">13. </w:t>
      </w:r>
      <w:proofErr w:type="gramStart"/>
      <w:r w:rsidRPr="00C238F0">
        <w:rPr>
          <w:sz w:val="28"/>
          <w:szCs w:val="28"/>
        </w:rPr>
        <w:t xml:space="preserve">Управление имущественных отношений Администрации </w:t>
      </w:r>
      <w:r w:rsidR="009B0293">
        <w:rPr>
          <w:rStyle w:val="a4"/>
          <w:sz w:val="28"/>
          <w:szCs w:val="28"/>
        </w:rPr>
        <w:t>городского округа Щёлково</w:t>
      </w:r>
      <w:r w:rsidRPr="00C238F0">
        <w:rPr>
          <w:sz w:val="28"/>
          <w:szCs w:val="28"/>
        </w:rPr>
        <w:t xml:space="preserve"> обобщает полученные в соответствии с пунктом 12 </w:t>
      </w:r>
      <w:r w:rsidR="003C2992">
        <w:rPr>
          <w:sz w:val="28"/>
          <w:szCs w:val="28"/>
        </w:rPr>
        <w:t xml:space="preserve">настоящего </w:t>
      </w:r>
      <w:r w:rsidR="008071B0">
        <w:rPr>
          <w:sz w:val="28"/>
          <w:szCs w:val="28"/>
        </w:rPr>
        <w:t>положения</w:t>
      </w:r>
      <w:r w:rsidR="003C2992">
        <w:rPr>
          <w:sz w:val="28"/>
          <w:szCs w:val="28"/>
        </w:rPr>
        <w:t xml:space="preserve"> </w:t>
      </w:r>
      <w:r w:rsidRPr="00C238F0">
        <w:rPr>
          <w:sz w:val="28"/>
          <w:szCs w:val="28"/>
        </w:rPr>
        <w:t xml:space="preserve">прогнозные показатели и в рамках бюджетного процесса предоставляет данные по поступлениям части прибыли на очередной финансовый год и </w:t>
      </w:r>
      <w:r w:rsidR="009B0293">
        <w:rPr>
          <w:sz w:val="28"/>
          <w:szCs w:val="28"/>
        </w:rPr>
        <w:t xml:space="preserve">на </w:t>
      </w:r>
      <w:r w:rsidRPr="00C238F0">
        <w:rPr>
          <w:sz w:val="28"/>
          <w:szCs w:val="28"/>
        </w:rPr>
        <w:t xml:space="preserve">плановый период в Финансовое управление Администрации </w:t>
      </w:r>
      <w:r w:rsidR="009B0293">
        <w:rPr>
          <w:rStyle w:val="a4"/>
          <w:sz w:val="28"/>
          <w:szCs w:val="28"/>
        </w:rPr>
        <w:t>городского округа Щёлково</w:t>
      </w:r>
      <w:r w:rsidRPr="00C238F0">
        <w:rPr>
          <w:sz w:val="28"/>
          <w:szCs w:val="28"/>
        </w:rPr>
        <w:t xml:space="preserve"> в срок</w:t>
      </w:r>
      <w:r w:rsidR="003C2992">
        <w:rPr>
          <w:sz w:val="28"/>
          <w:szCs w:val="28"/>
        </w:rPr>
        <w:t xml:space="preserve">и, установленные </w:t>
      </w:r>
      <w:r w:rsidR="00BC231B" w:rsidRPr="00D25913">
        <w:rPr>
          <w:sz w:val="28"/>
          <w:szCs w:val="28"/>
        </w:rPr>
        <w:t>Положением о</w:t>
      </w:r>
      <w:r w:rsidR="00BC231B">
        <w:rPr>
          <w:sz w:val="28"/>
          <w:szCs w:val="28"/>
        </w:rPr>
        <w:t xml:space="preserve"> порядке и сроках составления проекта бюджета городского округа Щёлково Московской области</w:t>
      </w:r>
      <w:proofErr w:type="gramEnd"/>
      <w:r w:rsidR="00BC231B">
        <w:rPr>
          <w:sz w:val="28"/>
          <w:szCs w:val="28"/>
        </w:rPr>
        <w:t xml:space="preserve"> на очередной финансовый год и на </w:t>
      </w:r>
      <w:r w:rsidR="00BC231B">
        <w:rPr>
          <w:sz w:val="28"/>
          <w:szCs w:val="28"/>
        </w:rPr>
        <w:lastRenderedPageBreak/>
        <w:t>плановый период</w:t>
      </w:r>
      <w:r w:rsidR="00D25913">
        <w:rPr>
          <w:sz w:val="28"/>
          <w:szCs w:val="28"/>
        </w:rPr>
        <w:t>, утвержденное Постановлением Администрации городского округа Щёлково от 05.07.2019 № 2634.</w:t>
      </w:r>
      <w:r w:rsidR="00BC231B">
        <w:rPr>
          <w:sz w:val="28"/>
          <w:szCs w:val="28"/>
        </w:rPr>
        <w:t xml:space="preserve"> 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sz w:val="28"/>
          <w:szCs w:val="28"/>
        </w:rPr>
        <w:t xml:space="preserve">14. За нарушение сроков перечисления платежа в бюджет </w:t>
      </w:r>
      <w:r w:rsidR="003C2992">
        <w:rPr>
          <w:rStyle w:val="a4"/>
          <w:sz w:val="28"/>
          <w:szCs w:val="28"/>
        </w:rPr>
        <w:t>городского округа</w:t>
      </w:r>
      <w:r w:rsidR="003C2992" w:rsidRPr="00C238F0">
        <w:rPr>
          <w:rStyle w:val="a4"/>
          <w:sz w:val="28"/>
          <w:szCs w:val="28"/>
        </w:rPr>
        <w:t xml:space="preserve"> </w:t>
      </w:r>
      <w:r w:rsidR="003C2992">
        <w:rPr>
          <w:rStyle w:val="a4"/>
          <w:sz w:val="28"/>
          <w:szCs w:val="28"/>
        </w:rPr>
        <w:t>Щёлково</w:t>
      </w:r>
      <w:r w:rsidRPr="00C238F0">
        <w:rPr>
          <w:sz w:val="28"/>
          <w:szCs w:val="28"/>
        </w:rPr>
        <w:t xml:space="preserve"> </w:t>
      </w:r>
      <w:r w:rsidR="003C2992">
        <w:rPr>
          <w:sz w:val="28"/>
          <w:szCs w:val="28"/>
        </w:rPr>
        <w:t>Управление имущественных отношений</w:t>
      </w:r>
      <w:r w:rsidR="003C2992" w:rsidRPr="003C2992">
        <w:rPr>
          <w:rStyle w:val="a4"/>
          <w:sz w:val="28"/>
          <w:szCs w:val="28"/>
        </w:rPr>
        <w:t xml:space="preserve"> </w:t>
      </w:r>
      <w:r w:rsidR="003C2992">
        <w:rPr>
          <w:rStyle w:val="a4"/>
          <w:sz w:val="28"/>
          <w:szCs w:val="28"/>
        </w:rPr>
        <w:t xml:space="preserve">городского округа </w:t>
      </w:r>
      <w:r w:rsidR="003C2992" w:rsidRPr="00C238F0">
        <w:rPr>
          <w:rStyle w:val="a4"/>
          <w:sz w:val="28"/>
          <w:szCs w:val="28"/>
        </w:rPr>
        <w:t xml:space="preserve"> </w:t>
      </w:r>
      <w:r w:rsidR="003C2992">
        <w:rPr>
          <w:rStyle w:val="a4"/>
          <w:sz w:val="28"/>
          <w:szCs w:val="28"/>
        </w:rPr>
        <w:t>Щёлково</w:t>
      </w:r>
      <w:r w:rsidR="003C2992">
        <w:rPr>
          <w:sz w:val="28"/>
          <w:szCs w:val="28"/>
        </w:rPr>
        <w:t xml:space="preserve"> </w:t>
      </w:r>
      <w:r w:rsidRPr="00C238F0">
        <w:rPr>
          <w:sz w:val="28"/>
          <w:szCs w:val="28"/>
        </w:rPr>
        <w:t>применя</w:t>
      </w:r>
      <w:r w:rsidR="003C2992">
        <w:rPr>
          <w:sz w:val="28"/>
          <w:szCs w:val="28"/>
        </w:rPr>
        <w:t>е</w:t>
      </w:r>
      <w:r w:rsidRPr="00C238F0">
        <w:rPr>
          <w:sz w:val="28"/>
          <w:szCs w:val="28"/>
        </w:rPr>
        <w:t>т финансовые санкции в виде взыскания пени в размере 1/300 ставки рефинансирования Центрального Банка Российской Федерации, действующей на день выполнения обязательств, за каждый календарный день просрочки.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sz w:val="28"/>
          <w:szCs w:val="28"/>
        </w:rPr>
        <w:t xml:space="preserve">15. Руководители муниципальных предприятий несут персональную ответственность за достоверность данных о результатах финансово-хозяйственной деятельности муниципального предприятия, правильность исчисления, своевременность перечисления платежа в бюджет </w:t>
      </w:r>
      <w:r w:rsidR="003C2992">
        <w:rPr>
          <w:rStyle w:val="a4"/>
          <w:sz w:val="28"/>
          <w:szCs w:val="28"/>
        </w:rPr>
        <w:t xml:space="preserve">городского округа </w:t>
      </w:r>
      <w:r w:rsidR="003C2992" w:rsidRPr="00C238F0">
        <w:rPr>
          <w:rStyle w:val="a4"/>
          <w:sz w:val="28"/>
          <w:szCs w:val="28"/>
        </w:rPr>
        <w:t xml:space="preserve"> </w:t>
      </w:r>
      <w:r w:rsidR="003C2992">
        <w:rPr>
          <w:rStyle w:val="a4"/>
          <w:sz w:val="28"/>
          <w:szCs w:val="28"/>
        </w:rPr>
        <w:t>Щёлково</w:t>
      </w:r>
      <w:r w:rsidRPr="00C238F0">
        <w:rPr>
          <w:sz w:val="28"/>
          <w:szCs w:val="28"/>
        </w:rPr>
        <w:t xml:space="preserve"> и предоставление отчётности.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sz w:val="28"/>
          <w:szCs w:val="28"/>
        </w:rPr>
        <w:t>16. Невыполнение муниципальным предприятием требований настоящего Положения о своевременном и полном перечислении платежа является основанием для применения к руководителю муниципального предприятия дисциплинарного взыскания в соответствии со статьёй 192 Трудового кодекса Российской Федерации.</w:t>
      </w:r>
    </w:p>
    <w:p w:rsidR="00C238F0" w:rsidRPr="00C238F0" w:rsidRDefault="00C238F0" w:rsidP="00FE1C65">
      <w:pPr>
        <w:spacing w:line="360" w:lineRule="auto"/>
        <w:rPr>
          <w:sz w:val="28"/>
          <w:szCs w:val="28"/>
        </w:rPr>
      </w:pPr>
      <w:r w:rsidRPr="00C238F0">
        <w:rPr>
          <w:sz w:val="28"/>
          <w:szCs w:val="28"/>
        </w:rPr>
        <w:t xml:space="preserve">17. Администрация </w:t>
      </w:r>
      <w:r w:rsidR="00BC231B">
        <w:rPr>
          <w:rStyle w:val="a4"/>
          <w:sz w:val="28"/>
          <w:szCs w:val="28"/>
        </w:rPr>
        <w:t>городского округа Щёлково</w:t>
      </w:r>
      <w:r w:rsidRPr="00C238F0">
        <w:rPr>
          <w:sz w:val="28"/>
          <w:szCs w:val="28"/>
        </w:rPr>
        <w:t>, в случае необходимости, имеет право назначить аудиторскую проверку бухгалтерской отчётности муниципального предприятия.</w:t>
      </w:r>
    </w:p>
    <w:p w:rsidR="00C238F0" w:rsidRPr="00C238F0" w:rsidRDefault="00C238F0" w:rsidP="00FE1C65">
      <w:pPr>
        <w:spacing w:line="360" w:lineRule="auto"/>
      </w:pPr>
      <w:r w:rsidRPr="00C238F0">
        <w:rPr>
          <w:sz w:val="28"/>
          <w:szCs w:val="28"/>
        </w:rPr>
        <w:t xml:space="preserve">18. Муниципальное предприятие может быть освобождено от перечисления в бюджет части прибыли на основании решения Совета депутатов </w:t>
      </w:r>
      <w:r w:rsidR="003C2992">
        <w:rPr>
          <w:rStyle w:val="a4"/>
          <w:sz w:val="28"/>
          <w:szCs w:val="28"/>
        </w:rPr>
        <w:t>городского округа</w:t>
      </w:r>
      <w:r w:rsidR="003C2992" w:rsidRPr="00C238F0">
        <w:rPr>
          <w:rStyle w:val="a4"/>
          <w:sz w:val="28"/>
          <w:szCs w:val="28"/>
        </w:rPr>
        <w:t xml:space="preserve"> </w:t>
      </w:r>
      <w:r w:rsidR="003C2992">
        <w:rPr>
          <w:rStyle w:val="a4"/>
          <w:sz w:val="28"/>
          <w:szCs w:val="28"/>
        </w:rPr>
        <w:t>Щёлково</w:t>
      </w:r>
      <w:r w:rsidR="003C2992" w:rsidRPr="00C238F0">
        <w:rPr>
          <w:rStyle w:val="a4"/>
          <w:sz w:val="28"/>
          <w:szCs w:val="28"/>
        </w:rPr>
        <w:t xml:space="preserve"> </w:t>
      </w:r>
      <w:r w:rsidRPr="00C238F0">
        <w:rPr>
          <w:sz w:val="28"/>
          <w:szCs w:val="28"/>
        </w:rPr>
        <w:t xml:space="preserve">по предложению Администрации </w:t>
      </w:r>
      <w:r w:rsidR="003C2992">
        <w:rPr>
          <w:rStyle w:val="a4"/>
          <w:sz w:val="28"/>
          <w:szCs w:val="28"/>
        </w:rPr>
        <w:t>городского округа Щёлково.</w:t>
      </w:r>
    </w:p>
    <w:p w:rsidR="003C2992" w:rsidRDefault="003C2992" w:rsidP="00C238F0">
      <w:pPr>
        <w:ind w:firstLine="698"/>
        <w:jc w:val="right"/>
        <w:rPr>
          <w:b/>
          <w:color w:val="26282F"/>
        </w:rPr>
      </w:pPr>
    </w:p>
    <w:p w:rsidR="003C2992" w:rsidRDefault="003C2992" w:rsidP="00C238F0">
      <w:pPr>
        <w:ind w:firstLine="698"/>
        <w:jc w:val="right"/>
        <w:rPr>
          <w:b/>
          <w:color w:val="26282F"/>
        </w:rPr>
      </w:pPr>
    </w:p>
    <w:p w:rsidR="003C2992" w:rsidRDefault="003C2992" w:rsidP="00C238F0">
      <w:pPr>
        <w:ind w:firstLine="698"/>
        <w:jc w:val="right"/>
        <w:rPr>
          <w:b/>
          <w:color w:val="26282F"/>
        </w:rPr>
      </w:pPr>
    </w:p>
    <w:p w:rsidR="003C2992" w:rsidRDefault="003C2992" w:rsidP="00C238F0">
      <w:pPr>
        <w:ind w:firstLine="698"/>
        <w:jc w:val="right"/>
        <w:rPr>
          <w:b/>
          <w:color w:val="26282F"/>
        </w:rPr>
      </w:pPr>
    </w:p>
    <w:p w:rsidR="00FE1C65" w:rsidRDefault="00FE1C65" w:rsidP="00C238F0">
      <w:pPr>
        <w:ind w:firstLine="698"/>
        <w:jc w:val="right"/>
        <w:rPr>
          <w:color w:val="26282F"/>
        </w:rPr>
      </w:pPr>
    </w:p>
    <w:p w:rsidR="005F7F27" w:rsidRDefault="005F7F27" w:rsidP="00C238F0">
      <w:pPr>
        <w:ind w:firstLine="698"/>
        <w:jc w:val="right"/>
        <w:rPr>
          <w:color w:val="26282F"/>
        </w:rPr>
      </w:pPr>
    </w:p>
    <w:p w:rsidR="005F7F27" w:rsidRDefault="005F7F27" w:rsidP="00C238F0">
      <w:pPr>
        <w:ind w:firstLine="698"/>
        <w:jc w:val="right"/>
        <w:rPr>
          <w:color w:val="26282F"/>
        </w:rPr>
      </w:pPr>
    </w:p>
    <w:p w:rsidR="005F7F27" w:rsidRDefault="005F7F27" w:rsidP="00C238F0">
      <w:pPr>
        <w:ind w:firstLine="698"/>
        <w:jc w:val="right"/>
        <w:rPr>
          <w:color w:val="26282F"/>
        </w:rPr>
      </w:pPr>
    </w:p>
    <w:p w:rsidR="001F476B" w:rsidRDefault="001F476B" w:rsidP="00C238F0">
      <w:pPr>
        <w:ind w:firstLine="698"/>
        <w:jc w:val="right"/>
        <w:rPr>
          <w:color w:val="26282F"/>
        </w:rPr>
      </w:pPr>
    </w:p>
    <w:p w:rsidR="00DA4B06" w:rsidRDefault="00B37347" w:rsidP="00B37347">
      <w:pPr>
        <w:ind w:firstLine="698"/>
        <w:jc w:val="left"/>
        <w:rPr>
          <w:color w:val="26282F"/>
        </w:rPr>
      </w:pPr>
      <w:r>
        <w:rPr>
          <w:color w:val="26282F"/>
        </w:rPr>
        <w:lastRenderedPageBreak/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 w:rsidR="00C238F0" w:rsidRPr="00DA4B06">
        <w:rPr>
          <w:color w:val="26282F"/>
        </w:rPr>
        <w:t xml:space="preserve">Приложение </w:t>
      </w:r>
      <w:r>
        <w:rPr>
          <w:color w:val="26282F"/>
        </w:rPr>
        <w:t>№</w:t>
      </w:r>
      <w:r w:rsidR="00C238F0" w:rsidRPr="00DA4B06">
        <w:rPr>
          <w:color w:val="26282F"/>
        </w:rPr>
        <w:t> 1</w:t>
      </w:r>
      <w:r w:rsidR="00C238F0" w:rsidRPr="00DA4B06">
        <w:br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 w:rsidR="00C238F0" w:rsidRPr="00DA4B06">
        <w:rPr>
          <w:color w:val="26282F"/>
        </w:rPr>
        <w:t>к Положению о порядке</w:t>
      </w:r>
      <w:r w:rsidR="00DA4B06">
        <w:rPr>
          <w:color w:val="26282F"/>
        </w:rPr>
        <w:t xml:space="preserve"> </w:t>
      </w:r>
      <w:r w:rsidR="00C238F0" w:rsidRPr="00DA4B06">
        <w:rPr>
          <w:color w:val="26282F"/>
        </w:rPr>
        <w:t>перечисления</w:t>
      </w:r>
    </w:p>
    <w:p w:rsidR="00C238F0" w:rsidRPr="00DA4B06" w:rsidRDefault="00B37347" w:rsidP="00B37347">
      <w:pPr>
        <w:ind w:right="-284" w:firstLine="698"/>
        <w:jc w:val="left"/>
      </w:pP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 w:rsidR="00C238F0" w:rsidRPr="00DA4B06">
        <w:rPr>
          <w:color w:val="26282F"/>
        </w:rPr>
        <w:t>в бюджет</w:t>
      </w:r>
      <w:r w:rsidR="00DA4B06">
        <w:rPr>
          <w:color w:val="26282F"/>
        </w:rPr>
        <w:t xml:space="preserve"> </w:t>
      </w:r>
      <w:r w:rsidR="003C2992" w:rsidRPr="00DA4B06">
        <w:rPr>
          <w:rStyle w:val="a4"/>
        </w:rPr>
        <w:t>городского округа Щёлково</w:t>
      </w:r>
      <w:r>
        <w:rPr>
          <w:rStyle w:val="a4"/>
        </w:rPr>
        <w:t xml:space="preserve"> 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 w:rsidR="00C238F0" w:rsidRPr="00DA4B06">
        <w:rPr>
          <w:color w:val="26282F"/>
        </w:rPr>
        <w:t xml:space="preserve">части прибыли муниципальных </w:t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 w:rsidR="00C238F0" w:rsidRPr="00DA4B06">
        <w:rPr>
          <w:color w:val="26282F"/>
        </w:rPr>
        <w:t>предприятий</w:t>
      </w:r>
      <w:r>
        <w:rPr>
          <w:color w:val="26282F"/>
        </w:rPr>
        <w:t xml:space="preserve"> </w:t>
      </w:r>
      <w:r w:rsidR="003C2992" w:rsidRPr="00DA4B06">
        <w:rPr>
          <w:rStyle w:val="a4"/>
        </w:rPr>
        <w:t>городского округа Щёлково</w:t>
      </w:r>
    </w:p>
    <w:p w:rsidR="003C2992" w:rsidRDefault="003C2992" w:rsidP="00C238F0">
      <w:pPr>
        <w:spacing w:before="108" w:after="108"/>
        <w:jc w:val="center"/>
        <w:outlineLvl w:val="0"/>
        <w:rPr>
          <w:b/>
          <w:color w:val="26282F"/>
        </w:rPr>
      </w:pPr>
    </w:p>
    <w:p w:rsidR="00CB1662" w:rsidRDefault="00C238F0" w:rsidP="00C238F0">
      <w:pPr>
        <w:spacing w:before="108" w:after="108"/>
        <w:jc w:val="center"/>
        <w:outlineLvl w:val="0"/>
        <w:rPr>
          <w:b/>
          <w:color w:val="26282F"/>
          <w:sz w:val="28"/>
          <w:szCs w:val="28"/>
        </w:rPr>
      </w:pPr>
      <w:r w:rsidRPr="00CB1662">
        <w:rPr>
          <w:b/>
          <w:color w:val="26282F"/>
          <w:sz w:val="28"/>
          <w:szCs w:val="28"/>
        </w:rPr>
        <w:t>Расчёт</w:t>
      </w:r>
      <w:r w:rsidR="00CB1662">
        <w:rPr>
          <w:b/>
          <w:color w:val="26282F"/>
          <w:sz w:val="28"/>
          <w:szCs w:val="28"/>
        </w:rPr>
        <w:t xml:space="preserve"> </w:t>
      </w:r>
    </w:p>
    <w:p w:rsidR="00C238F0" w:rsidRPr="00CB1662" w:rsidRDefault="00C238F0" w:rsidP="00C238F0">
      <w:pPr>
        <w:spacing w:before="108" w:after="108"/>
        <w:jc w:val="center"/>
        <w:outlineLvl w:val="0"/>
        <w:rPr>
          <w:b/>
          <w:color w:val="26282F"/>
          <w:sz w:val="28"/>
          <w:szCs w:val="28"/>
        </w:rPr>
      </w:pPr>
      <w:r w:rsidRPr="00CB1662">
        <w:rPr>
          <w:b/>
          <w:color w:val="26282F"/>
          <w:sz w:val="28"/>
          <w:szCs w:val="28"/>
        </w:rPr>
        <w:t xml:space="preserve">части прибыли муниципальных предприятий </w:t>
      </w:r>
      <w:r w:rsidR="00BC231B" w:rsidRPr="00CB1662">
        <w:rPr>
          <w:rStyle w:val="a4"/>
          <w:b/>
          <w:sz w:val="28"/>
          <w:szCs w:val="28"/>
        </w:rPr>
        <w:t>городского округа Щёлково</w:t>
      </w:r>
      <w:r w:rsidRPr="00CB1662">
        <w:rPr>
          <w:b/>
          <w:color w:val="26282F"/>
          <w:sz w:val="28"/>
          <w:szCs w:val="28"/>
        </w:rPr>
        <w:t xml:space="preserve">, подлежащей перечислению в бюджет </w:t>
      </w:r>
      <w:r w:rsidR="00BC231B" w:rsidRPr="00CB1662">
        <w:rPr>
          <w:rStyle w:val="a4"/>
          <w:b/>
          <w:sz w:val="28"/>
          <w:szCs w:val="28"/>
        </w:rPr>
        <w:t>городского округа Щёлково</w:t>
      </w:r>
    </w:p>
    <w:p w:rsidR="00C238F0" w:rsidRPr="00CB1662" w:rsidRDefault="00CB1662" w:rsidP="00CB16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1662">
        <w:rPr>
          <w:rFonts w:ascii="Times New Roman" w:hAnsi="Times New Roman" w:cs="Times New Roman"/>
          <w:sz w:val="28"/>
          <w:szCs w:val="28"/>
        </w:rPr>
        <w:t>за отчетный 20___год</w:t>
      </w:r>
    </w:p>
    <w:p w:rsidR="00C238F0" w:rsidRPr="00CB1662" w:rsidRDefault="00C238F0" w:rsidP="00C238F0">
      <w:pPr>
        <w:rPr>
          <w:rFonts w:ascii="Times New Roman" w:hAnsi="Times New Roman" w:cs="Times New Roman"/>
          <w:sz w:val="28"/>
          <w:szCs w:val="28"/>
        </w:rPr>
      </w:pPr>
    </w:p>
    <w:p w:rsidR="00C238F0" w:rsidRPr="00D75BAF" w:rsidRDefault="00C238F0" w:rsidP="00C238F0">
      <w:pPr>
        <w:ind w:firstLine="0"/>
        <w:rPr>
          <w:rFonts w:ascii="Times New Roman" w:hAnsi="Times New Roman" w:cs="Times New Roman"/>
        </w:rPr>
      </w:pPr>
      <w:r w:rsidRPr="00D75BAF">
        <w:rPr>
          <w:rFonts w:ascii="Times New Roman" w:hAnsi="Times New Roman" w:cs="Times New Roman"/>
        </w:rPr>
        <w:t>Информация о муниципальном предприятии:</w:t>
      </w:r>
    </w:p>
    <w:p w:rsidR="00C238F0" w:rsidRDefault="00C238F0" w:rsidP="00C238F0">
      <w:pPr>
        <w:ind w:firstLine="0"/>
        <w:rPr>
          <w:rFonts w:ascii="Times New Roman" w:hAnsi="Times New Roman" w:cs="Times New Roman"/>
        </w:rPr>
      </w:pPr>
      <w:r w:rsidRPr="00D75BAF">
        <w:rPr>
          <w:rFonts w:ascii="Times New Roman" w:hAnsi="Times New Roman" w:cs="Times New Roman"/>
        </w:rPr>
        <w:t>Наименование ____________________________________________________________</w:t>
      </w:r>
    </w:p>
    <w:p w:rsidR="00D75BAF" w:rsidRPr="00D75BAF" w:rsidRDefault="00D75BAF" w:rsidP="00C238F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238F0" w:rsidRDefault="00C238F0" w:rsidP="00C238F0">
      <w:pPr>
        <w:ind w:firstLine="0"/>
        <w:rPr>
          <w:rFonts w:ascii="Times New Roman" w:hAnsi="Times New Roman" w:cs="Times New Roman"/>
        </w:rPr>
      </w:pPr>
      <w:r w:rsidRPr="00D75BAF">
        <w:rPr>
          <w:rFonts w:ascii="Times New Roman" w:hAnsi="Times New Roman" w:cs="Times New Roman"/>
        </w:rPr>
        <w:t>Юридический адрес _______________________________________________________</w:t>
      </w:r>
    </w:p>
    <w:p w:rsidR="00D75BAF" w:rsidRPr="00D75BAF" w:rsidRDefault="00D75BAF" w:rsidP="00C238F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238F0" w:rsidRDefault="00C238F0" w:rsidP="00C238F0">
      <w:pPr>
        <w:ind w:firstLine="0"/>
        <w:rPr>
          <w:rFonts w:ascii="Times New Roman" w:hAnsi="Times New Roman" w:cs="Times New Roman"/>
        </w:rPr>
      </w:pPr>
      <w:r w:rsidRPr="00D75BAF">
        <w:rPr>
          <w:rFonts w:ascii="Times New Roman" w:hAnsi="Times New Roman" w:cs="Times New Roman"/>
        </w:rPr>
        <w:t>Руководитель ______________________________</w:t>
      </w:r>
      <w:r w:rsidR="006F698B">
        <w:rPr>
          <w:rFonts w:ascii="Times New Roman" w:hAnsi="Times New Roman" w:cs="Times New Roman"/>
        </w:rPr>
        <w:t>_</w:t>
      </w:r>
      <w:r w:rsidRPr="00D75BAF">
        <w:rPr>
          <w:rFonts w:ascii="Times New Roman" w:hAnsi="Times New Roman" w:cs="Times New Roman"/>
        </w:rPr>
        <w:t>_ телефон ____________________</w:t>
      </w:r>
    </w:p>
    <w:p w:rsidR="00D75BAF" w:rsidRPr="00D75BAF" w:rsidRDefault="00D75BAF" w:rsidP="00C238F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238F0" w:rsidRDefault="00C238F0" w:rsidP="00C238F0">
      <w:pPr>
        <w:ind w:firstLine="0"/>
        <w:rPr>
          <w:rFonts w:ascii="Times New Roman" w:hAnsi="Times New Roman" w:cs="Times New Roman"/>
        </w:rPr>
      </w:pPr>
      <w:r w:rsidRPr="00D75BAF">
        <w:rPr>
          <w:rFonts w:ascii="Times New Roman" w:hAnsi="Times New Roman" w:cs="Times New Roman"/>
        </w:rPr>
        <w:t>Гл. бухгалтер _____________________________</w:t>
      </w:r>
      <w:r w:rsidR="006F698B">
        <w:rPr>
          <w:rFonts w:ascii="Times New Roman" w:hAnsi="Times New Roman" w:cs="Times New Roman"/>
        </w:rPr>
        <w:t>__</w:t>
      </w:r>
      <w:r w:rsidRPr="00D75BAF">
        <w:rPr>
          <w:rFonts w:ascii="Times New Roman" w:hAnsi="Times New Roman" w:cs="Times New Roman"/>
        </w:rPr>
        <w:t>_ телефон ____________________</w:t>
      </w:r>
    </w:p>
    <w:p w:rsidR="00D75BAF" w:rsidRPr="00D75BAF" w:rsidRDefault="00D75BAF" w:rsidP="00C238F0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40"/>
        <w:gridCol w:w="6159"/>
        <w:gridCol w:w="2607"/>
      </w:tblGrid>
      <w:tr w:rsidR="00C238F0" w:rsidRPr="00C238F0" w:rsidTr="00C60C9A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  <w:jc w:val="center"/>
            </w:pPr>
            <w:r w:rsidRPr="00C238F0">
              <w:t>N</w:t>
            </w:r>
          </w:p>
          <w:p w:rsidR="00C238F0" w:rsidRPr="00C238F0" w:rsidRDefault="00C238F0" w:rsidP="00C238F0">
            <w:pPr>
              <w:ind w:firstLine="0"/>
              <w:jc w:val="center"/>
            </w:pPr>
            <w:proofErr w:type="gramStart"/>
            <w:r w:rsidRPr="00C238F0">
              <w:t>п</w:t>
            </w:r>
            <w:proofErr w:type="gramEnd"/>
            <w:r w:rsidRPr="00C238F0">
              <w:t>/п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  <w:jc w:val="center"/>
            </w:pPr>
            <w:r w:rsidRPr="00C238F0">
              <w:t>показатель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  <w:jc w:val="center"/>
            </w:pPr>
            <w:r w:rsidRPr="00C238F0">
              <w:t>Расчётные данные</w:t>
            </w:r>
          </w:p>
        </w:tc>
      </w:tr>
      <w:tr w:rsidR="00C238F0" w:rsidRPr="00C238F0" w:rsidTr="004D67F5">
        <w:trPr>
          <w:trHeight w:val="789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38F0" w:rsidRPr="00C238F0" w:rsidRDefault="00C238F0" w:rsidP="004D67F5">
            <w:pPr>
              <w:ind w:firstLine="0"/>
              <w:jc w:val="center"/>
            </w:pPr>
            <w:r w:rsidRPr="00C238F0">
              <w:t>1.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38F0" w:rsidRPr="00C238F0" w:rsidRDefault="00C238F0" w:rsidP="004D67F5">
            <w:pPr>
              <w:ind w:firstLine="0"/>
              <w:jc w:val="left"/>
            </w:pPr>
            <w:r w:rsidRPr="00C238F0">
              <w:t xml:space="preserve">Прибыль </w:t>
            </w:r>
            <w:r w:rsidR="004D67F5">
              <w:t xml:space="preserve">предприятия после уплаты налогов </w:t>
            </w:r>
            <w:r w:rsidRPr="00C238F0">
              <w:t>на отчётную дату (</w:t>
            </w:r>
            <w:r w:rsidR="004D67F5">
              <w:t>чистая прибыль</w:t>
            </w:r>
            <w:r w:rsidRPr="00C238F0">
              <w:t>), руб.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</w:pPr>
          </w:p>
        </w:tc>
      </w:tr>
      <w:tr w:rsidR="00E76CF2" w:rsidRPr="00C238F0" w:rsidTr="00F03568">
        <w:trPr>
          <w:trHeight w:val="610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6CF2" w:rsidRPr="00C238F0" w:rsidRDefault="00E76CF2" w:rsidP="00F03568">
            <w:pPr>
              <w:ind w:firstLine="0"/>
              <w:jc w:val="center"/>
            </w:pPr>
            <w:r>
              <w:t>2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6CF2" w:rsidRPr="00C238F0" w:rsidRDefault="00E76CF2" w:rsidP="00F03568">
            <w:pPr>
              <w:ind w:firstLine="0"/>
              <w:jc w:val="left"/>
            </w:pPr>
            <w:r>
              <w:t>Сумма средств, направленных на выполнение мероприятий инвестиционных программ, руб.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6CF2" w:rsidRPr="00C238F0" w:rsidRDefault="00E76CF2" w:rsidP="00C238F0">
            <w:pPr>
              <w:ind w:firstLine="0"/>
            </w:pPr>
          </w:p>
        </w:tc>
      </w:tr>
      <w:tr w:rsidR="00C238F0" w:rsidRPr="00C238F0" w:rsidTr="00F03568">
        <w:trPr>
          <w:trHeight w:val="610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38F0" w:rsidRPr="00C238F0" w:rsidRDefault="00E76CF2" w:rsidP="00E76CF2">
            <w:pPr>
              <w:ind w:firstLine="0"/>
              <w:jc w:val="center"/>
            </w:pPr>
            <w:r>
              <w:t>3</w:t>
            </w:r>
            <w:r w:rsidR="00C238F0" w:rsidRPr="00C238F0">
              <w:t>.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238F0" w:rsidRPr="00C238F0" w:rsidRDefault="00C238F0" w:rsidP="00F03568">
            <w:pPr>
              <w:ind w:firstLine="0"/>
              <w:jc w:val="left"/>
            </w:pPr>
            <w:r w:rsidRPr="00C238F0">
              <w:t>Норматив отчислений от чистой прибыли, %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</w:pPr>
          </w:p>
        </w:tc>
      </w:tr>
      <w:tr w:rsidR="00C238F0" w:rsidRPr="00C238F0" w:rsidTr="00C60C9A">
        <w:trPr>
          <w:trHeight w:val="70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E76CF2" w:rsidP="00E76CF2">
            <w:pPr>
              <w:ind w:firstLine="0"/>
              <w:jc w:val="center"/>
            </w:pPr>
            <w:r>
              <w:t>4</w:t>
            </w:r>
            <w:r w:rsidR="00C238F0" w:rsidRPr="00C238F0">
              <w:t>.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D72470">
            <w:pPr>
              <w:ind w:firstLine="0"/>
              <w:jc w:val="left"/>
            </w:pPr>
            <w:r w:rsidRPr="00C238F0">
              <w:t xml:space="preserve">Сумма платежа, подлежащая уплате </w:t>
            </w:r>
            <w:r w:rsidR="00D035C1">
              <w:t xml:space="preserve">за отчетный год </w:t>
            </w:r>
            <w:r w:rsidRPr="00C238F0">
              <w:t>(</w:t>
            </w:r>
            <w:r w:rsidR="00E76CF2">
              <w:t>(</w:t>
            </w:r>
            <w:r w:rsidRPr="00C238F0">
              <w:t>по</w:t>
            </w:r>
            <w:r w:rsidR="004D67F5">
              <w:t>казатель п. 1</w:t>
            </w:r>
            <w:r w:rsidR="00E76CF2">
              <w:t>- показатель 2)</w:t>
            </w:r>
            <w:r w:rsidR="004D67F5">
              <w:t xml:space="preserve"> * норматив п.</w:t>
            </w:r>
            <w:r w:rsidR="00D72470">
              <w:t xml:space="preserve"> 3</w:t>
            </w:r>
            <w:r w:rsidR="004D67F5">
              <w:t>/</w:t>
            </w:r>
            <w:r w:rsidRPr="00C238F0">
              <w:t>100), руб.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</w:pPr>
          </w:p>
        </w:tc>
      </w:tr>
      <w:tr w:rsidR="00C238F0" w:rsidRPr="00C238F0" w:rsidTr="00C60C9A">
        <w:trPr>
          <w:trHeight w:val="699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E76CF2" w:rsidP="00E76CF2">
            <w:pPr>
              <w:ind w:firstLine="0"/>
              <w:jc w:val="center"/>
            </w:pPr>
            <w:r>
              <w:t>5</w:t>
            </w:r>
            <w:r w:rsidR="00C238F0" w:rsidRPr="00C238F0">
              <w:t>.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D035C1" w:rsidP="00CB1662">
            <w:pPr>
              <w:ind w:firstLine="0"/>
              <w:jc w:val="left"/>
            </w:pPr>
            <w:r>
              <w:t>Задолженность</w:t>
            </w:r>
            <w:r w:rsidR="00CB1662">
              <w:t xml:space="preserve"> «+»</w:t>
            </w:r>
            <w:r>
              <w:t xml:space="preserve"> (переплата</w:t>
            </w:r>
            <w:r w:rsidR="00CB1662">
              <w:t>«</w:t>
            </w:r>
            <w:proofErr w:type="gramStart"/>
            <w:r w:rsidR="00CB1662">
              <w:t>-»</w:t>
            </w:r>
            <w:proofErr w:type="gramEnd"/>
            <w:r>
              <w:t>) по перечислению в бюджет части прибыли на начало отчетного года</w:t>
            </w:r>
            <w:r w:rsidR="00C238F0" w:rsidRPr="00C238F0">
              <w:t>, руб.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</w:pPr>
          </w:p>
        </w:tc>
      </w:tr>
      <w:tr w:rsidR="00C238F0" w:rsidRPr="00C238F0" w:rsidTr="00F03568">
        <w:trPr>
          <w:trHeight w:val="727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E76CF2" w:rsidP="00E76CF2">
            <w:pPr>
              <w:ind w:firstLine="0"/>
              <w:jc w:val="center"/>
            </w:pPr>
            <w:r>
              <w:t>6</w:t>
            </w:r>
            <w:r w:rsidR="00C238F0" w:rsidRPr="00C238F0">
              <w:t>.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D72470">
            <w:pPr>
              <w:ind w:firstLine="0"/>
              <w:jc w:val="left"/>
            </w:pPr>
            <w:r w:rsidRPr="00C238F0">
              <w:t>Сумма</w:t>
            </w:r>
            <w:r w:rsidR="00F03568">
              <w:t xml:space="preserve"> платежа</w:t>
            </w:r>
            <w:r w:rsidR="00D035C1">
              <w:t xml:space="preserve">, подлежащая перечислению в </w:t>
            </w:r>
            <w:r w:rsidRPr="00C238F0">
              <w:t xml:space="preserve">бюджет </w:t>
            </w:r>
            <w:r w:rsidR="00D849C7">
              <w:t>за отчетный год</w:t>
            </w:r>
            <w:r w:rsidRPr="00C238F0">
              <w:t xml:space="preserve"> (показатель п. </w:t>
            </w:r>
            <w:r w:rsidR="00D72470">
              <w:t>4</w:t>
            </w:r>
            <w:r w:rsidRPr="00C238F0">
              <w:t xml:space="preserve"> </w:t>
            </w:r>
            <w:r w:rsidR="00D849C7">
              <w:t>+</w:t>
            </w:r>
            <w:r w:rsidRPr="00C238F0">
              <w:t xml:space="preserve"> показатель п. </w:t>
            </w:r>
            <w:r w:rsidR="00D72470">
              <w:t>5</w:t>
            </w:r>
            <w:r w:rsidRPr="00C238F0">
              <w:t>), руб.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238F0" w:rsidRPr="00C238F0" w:rsidRDefault="00C238F0" w:rsidP="00C238F0">
            <w:pPr>
              <w:ind w:firstLine="0"/>
            </w:pPr>
          </w:p>
        </w:tc>
      </w:tr>
    </w:tbl>
    <w:p w:rsidR="00F03568" w:rsidRDefault="00F03568" w:rsidP="00C238F0">
      <w:pPr>
        <w:ind w:firstLine="0"/>
        <w:rPr>
          <w:rFonts w:ascii="Courier New" w:hAnsi="Courier New"/>
          <w:sz w:val="22"/>
        </w:rPr>
      </w:pPr>
    </w:p>
    <w:p w:rsidR="00C238F0" w:rsidRPr="00F03568" w:rsidRDefault="00C238F0" w:rsidP="00C238F0">
      <w:pPr>
        <w:ind w:firstLine="0"/>
        <w:rPr>
          <w:rFonts w:ascii="Times New Roman" w:hAnsi="Times New Roman" w:cs="Times New Roman"/>
        </w:rPr>
      </w:pPr>
      <w:r w:rsidRPr="00F03568">
        <w:rPr>
          <w:rFonts w:ascii="Times New Roman" w:hAnsi="Times New Roman" w:cs="Times New Roman"/>
        </w:rPr>
        <w:t>Руководитель ______________________</w:t>
      </w:r>
      <w:r w:rsidR="00DA4B06">
        <w:rPr>
          <w:rFonts w:ascii="Times New Roman" w:hAnsi="Times New Roman" w:cs="Times New Roman"/>
        </w:rPr>
        <w:t xml:space="preserve"> ___________________________</w:t>
      </w:r>
    </w:p>
    <w:p w:rsidR="00C238F0" w:rsidRPr="00DA4B06" w:rsidRDefault="00C238F0" w:rsidP="00C238F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F03568">
        <w:rPr>
          <w:rFonts w:ascii="Times New Roman" w:hAnsi="Times New Roman" w:cs="Times New Roman"/>
        </w:rPr>
        <w:t xml:space="preserve">                    </w:t>
      </w:r>
      <w:r w:rsidR="00F03568">
        <w:rPr>
          <w:rFonts w:ascii="Times New Roman" w:hAnsi="Times New Roman" w:cs="Times New Roman"/>
        </w:rPr>
        <w:tab/>
      </w:r>
      <w:r w:rsidR="00F03568">
        <w:rPr>
          <w:rFonts w:ascii="Times New Roman" w:hAnsi="Times New Roman" w:cs="Times New Roman"/>
        </w:rPr>
        <w:tab/>
      </w:r>
      <w:r w:rsidR="00F03568">
        <w:rPr>
          <w:rFonts w:ascii="Times New Roman" w:hAnsi="Times New Roman" w:cs="Times New Roman"/>
        </w:rPr>
        <w:tab/>
      </w:r>
      <w:r w:rsidRPr="00DA4B06">
        <w:rPr>
          <w:rFonts w:ascii="Times New Roman" w:hAnsi="Times New Roman" w:cs="Times New Roman"/>
          <w:sz w:val="18"/>
          <w:szCs w:val="18"/>
        </w:rPr>
        <w:t>Подпись                        Ф.И.О.</w:t>
      </w:r>
    </w:p>
    <w:p w:rsidR="00C238F0" w:rsidRPr="00DA4B06" w:rsidRDefault="00C238F0" w:rsidP="00C238F0">
      <w:pPr>
        <w:rPr>
          <w:rFonts w:ascii="Times New Roman" w:hAnsi="Times New Roman" w:cs="Times New Roman"/>
          <w:sz w:val="18"/>
          <w:szCs w:val="18"/>
        </w:rPr>
      </w:pPr>
    </w:p>
    <w:p w:rsidR="00C238F0" w:rsidRPr="00F03568" w:rsidRDefault="00C238F0" w:rsidP="00C238F0">
      <w:pPr>
        <w:ind w:firstLine="0"/>
        <w:rPr>
          <w:rFonts w:ascii="Times New Roman" w:hAnsi="Times New Roman" w:cs="Times New Roman"/>
        </w:rPr>
      </w:pPr>
      <w:r w:rsidRPr="00F03568">
        <w:rPr>
          <w:rFonts w:ascii="Times New Roman" w:hAnsi="Times New Roman" w:cs="Times New Roman"/>
        </w:rPr>
        <w:t xml:space="preserve">Главный бухгалтер _________________ </w:t>
      </w:r>
      <w:r w:rsidR="00DA4B06">
        <w:rPr>
          <w:rFonts w:ascii="Times New Roman" w:hAnsi="Times New Roman" w:cs="Times New Roman"/>
        </w:rPr>
        <w:t>____________________________</w:t>
      </w:r>
    </w:p>
    <w:p w:rsidR="00C238F0" w:rsidRPr="00DA4B06" w:rsidRDefault="00C238F0" w:rsidP="00C238F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F03568">
        <w:rPr>
          <w:rFonts w:ascii="Times New Roman" w:hAnsi="Times New Roman" w:cs="Times New Roman"/>
        </w:rPr>
        <w:t xml:space="preserve">                       </w:t>
      </w:r>
      <w:r w:rsidR="00F03568">
        <w:rPr>
          <w:rFonts w:ascii="Times New Roman" w:hAnsi="Times New Roman" w:cs="Times New Roman"/>
        </w:rPr>
        <w:tab/>
      </w:r>
      <w:r w:rsidR="00F03568">
        <w:rPr>
          <w:rFonts w:ascii="Times New Roman" w:hAnsi="Times New Roman" w:cs="Times New Roman"/>
        </w:rPr>
        <w:tab/>
      </w:r>
      <w:r w:rsidR="00F03568">
        <w:rPr>
          <w:rFonts w:ascii="Times New Roman" w:hAnsi="Times New Roman" w:cs="Times New Roman"/>
        </w:rPr>
        <w:tab/>
      </w:r>
      <w:r w:rsidRPr="00DA4B06">
        <w:rPr>
          <w:rFonts w:ascii="Times New Roman" w:hAnsi="Times New Roman" w:cs="Times New Roman"/>
          <w:sz w:val="18"/>
          <w:szCs w:val="18"/>
        </w:rPr>
        <w:t>Подпись                     Ф.И.О.</w:t>
      </w:r>
    </w:p>
    <w:p w:rsidR="00C238F0" w:rsidRPr="00DA4B06" w:rsidRDefault="00C238F0" w:rsidP="00C238F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A4B06">
        <w:rPr>
          <w:rFonts w:ascii="Times New Roman" w:hAnsi="Times New Roman" w:cs="Times New Roman"/>
          <w:sz w:val="22"/>
          <w:szCs w:val="22"/>
        </w:rPr>
        <w:t>М.П.</w:t>
      </w:r>
    </w:p>
    <w:p w:rsidR="00C238F0" w:rsidRPr="00C238F0" w:rsidRDefault="00C238F0" w:rsidP="00C238F0"/>
    <w:p w:rsidR="00DA4B06" w:rsidRDefault="00DA4B06" w:rsidP="006F698B">
      <w:pPr>
        <w:ind w:firstLine="0"/>
      </w:pPr>
      <w:r>
        <w:t>Отчет составил___________    ___________________</w:t>
      </w:r>
    </w:p>
    <w:p w:rsidR="00DA4B06" w:rsidRPr="00DA4B06" w:rsidRDefault="00DA4B06" w:rsidP="006F698B">
      <w:pPr>
        <w:ind w:firstLine="0"/>
        <w:rPr>
          <w:sz w:val="18"/>
          <w:szCs w:val="18"/>
        </w:rPr>
      </w:pPr>
      <w:r>
        <w:tab/>
      </w:r>
      <w:r>
        <w:tab/>
        <w:t xml:space="preserve">        </w:t>
      </w:r>
      <w:r w:rsidRPr="00DA4B06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</w:t>
      </w:r>
    </w:p>
    <w:p w:rsidR="00DA4B06" w:rsidRDefault="00DA4B06" w:rsidP="006F698B">
      <w:pPr>
        <w:ind w:firstLine="0"/>
      </w:pPr>
    </w:p>
    <w:p w:rsidR="00DA4B06" w:rsidRDefault="006F698B" w:rsidP="006F698B">
      <w:pPr>
        <w:ind w:firstLine="0"/>
      </w:pPr>
      <w:r>
        <w:t>Дата составления отчета</w:t>
      </w:r>
      <w:r w:rsidR="00DA4B06">
        <w:t xml:space="preserve"> «_____»  __________202__г.</w:t>
      </w:r>
    </w:p>
    <w:sectPr w:rsidR="00DA4B06" w:rsidSect="00B3734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F0"/>
    <w:rsid w:val="00015CC7"/>
    <w:rsid w:val="000628A3"/>
    <w:rsid w:val="00181C5F"/>
    <w:rsid w:val="001B6A51"/>
    <w:rsid w:val="001F476B"/>
    <w:rsid w:val="00215E71"/>
    <w:rsid w:val="00290DBF"/>
    <w:rsid w:val="003115B7"/>
    <w:rsid w:val="003A63AB"/>
    <w:rsid w:val="003C2992"/>
    <w:rsid w:val="003D1DBB"/>
    <w:rsid w:val="00400020"/>
    <w:rsid w:val="004B6B6B"/>
    <w:rsid w:val="004C5DC5"/>
    <w:rsid w:val="004D67F5"/>
    <w:rsid w:val="00552D08"/>
    <w:rsid w:val="00554A2B"/>
    <w:rsid w:val="005C00BA"/>
    <w:rsid w:val="005C1169"/>
    <w:rsid w:val="005F7F27"/>
    <w:rsid w:val="00687430"/>
    <w:rsid w:val="006F698B"/>
    <w:rsid w:val="00726E59"/>
    <w:rsid w:val="007A0580"/>
    <w:rsid w:val="007D3211"/>
    <w:rsid w:val="008071B0"/>
    <w:rsid w:val="008F5B1B"/>
    <w:rsid w:val="00924475"/>
    <w:rsid w:val="00930811"/>
    <w:rsid w:val="009B0293"/>
    <w:rsid w:val="009B6D98"/>
    <w:rsid w:val="00A7380E"/>
    <w:rsid w:val="00A9788F"/>
    <w:rsid w:val="00B37347"/>
    <w:rsid w:val="00BC231B"/>
    <w:rsid w:val="00C06409"/>
    <w:rsid w:val="00C238F0"/>
    <w:rsid w:val="00C60C9A"/>
    <w:rsid w:val="00C62EBB"/>
    <w:rsid w:val="00CA170B"/>
    <w:rsid w:val="00CB1662"/>
    <w:rsid w:val="00CD41AB"/>
    <w:rsid w:val="00D035C1"/>
    <w:rsid w:val="00D25913"/>
    <w:rsid w:val="00D72470"/>
    <w:rsid w:val="00D74730"/>
    <w:rsid w:val="00D75BAF"/>
    <w:rsid w:val="00D849C7"/>
    <w:rsid w:val="00DA4B06"/>
    <w:rsid w:val="00E76CF2"/>
    <w:rsid w:val="00EF2DAE"/>
    <w:rsid w:val="00F03568"/>
    <w:rsid w:val="00F76314"/>
    <w:rsid w:val="00F93ED3"/>
    <w:rsid w:val="00FC559E"/>
    <w:rsid w:val="00FD63E1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0"/>
    <w:pPr>
      <w:spacing w:after="0" w:line="240" w:lineRule="auto"/>
      <w:ind w:firstLine="720"/>
      <w:jc w:val="both"/>
    </w:pPr>
    <w:rPr>
      <w:rFonts w:ascii="Times New Roman CYR" w:eastAsia="Symbol" w:hAnsi="Times New Roman CYR" w:cs="Wingdings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C238F0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F0"/>
    <w:rPr>
      <w:rFonts w:ascii="Times New Roman CYR" w:eastAsia="Symbol" w:hAnsi="Times New Roman CYR" w:cs="Wingdings"/>
      <w:b/>
      <w:color w:val="26282F"/>
      <w:kern w:val="1"/>
      <w:sz w:val="24"/>
      <w:szCs w:val="24"/>
      <w:lang w:eastAsia="zh-CN" w:bidi="hi-IN"/>
    </w:rPr>
  </w:style>
  <w:style w:type="character" w:customStyle="1" w:styleId="a3">
    <w:name w:val="Гипертекстовая ссылка"/>
    <w:basedOn w:val="a0"/>
    <w:rsid w:val="00C238F0"/>
    <w:rPr>
      <w:b w:val="0"/>
      <w:color w:val="106BBE"/>
    </w:rPr>
  </w:style>
  <w:style w:type="character" w:customStyle="1" w:styleId="a4">
    <w:name w:val="Цветовое выделение для Текст"/>
    <w:rsid w:val="00C238F0"/>
    <w:rPr>
      <w:rFonts w:ascii="Times New Roman CYR" w:hAnsi="Times New Roman CYR"/>
      <w:sz w:val="24"/>
    </w:rPr>
  </w:style>
  <w:style w:type="paragraph" w:customStyle="1" w:styleId="a5">
    <w:name w:val="Прижатый влево"/>
    <w:basedOn w:val="a"/>
    <w:rsid w:val="00C238F0"/>
    <w:pPr>
      <w:ind w:firstLine="0"/>
      <w:jc w:val="left"/>
    </w:pPr>
  </w:style>
  <w:style w:type="paragraph" w:customStyle="1" w:styleId="a6">
    <w:name w:val="Нормальный (таблица)"/>
    <w:basedOn w:val="a"/>
    <w:rsid w:val="00C238F0"/>
  </w:style>
  <w:style w:type="paragraph" w:styleId="a7">
    <w:name w:val="Balloon Text"/>
    <w:basedOn w:val="a"/>
    <w:link w:val="a8"/>
    <w:uiPriority w:val="99"/>
    <w:semiHidden/>
    <w:unhideWhenUsed/>
    <w:rsid w:val="00FE1C6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E1C65"/>
    <w:rPr>
      <w:rFonts w:ascii="Tahoma" w:eastAsia="Symbol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0"/>
    <w:pPr>
      <w:spacing w:after="0" w:line="240" w:lineRule="auto"/>
      <w:ind w:firstLine="720"/>
      <w:jc w:val="both"/>
    </w:pPr>
    <w:rPr>
      <w:rFonts w:ascii="Times New Roman CYR" w:eastAsia="Symbol" w:hAnsi="Times New Roman CYR" w:cs="Wingdings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C238F0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F0"/>
    <w:rPr>
      <w:rFonts w:ascii="Times New Roman CYR" w:eastAsia="Symbol" w:hAnsi="Times New Roman CYR" w:cs="Wingdings"/>
      <w:b/>
      <w:color w:val="26282F"/>
      <w:kern w:val="1"/>
      <w:sz w:val="24"/>
      <w:szCs w:val="24"/>
      <w:lang w:eastAsia="zh-CN" w:bidi="hi-IN"/>
    </w:rPr>
  </w:style>
  <w:style w:type="character" w:customStyle="1" w:styleId="a3">
    <w:name w:val="Гипертекстовая ссылка"/>
    <w:basedOn w:val="a0"/>
    <w:rsid w:val="00C238F0"/>
    <w:rPr>
      <w:b w:val="0"/>
      <w:color w:val="106BBE"/>
    </w:rPr>
  </w:style>
  <w:style w:type="character" w:customStyle="1" w:styleId="a4">
    <w:name w:val="Цветовое выделение для Текст"/>
    <w:rsid w:val="00C238F0"/>
    <w:rPr>
      <w:rFonts w:ascii="Times New Roman CYR" w:hAnsi="Times New Roman CYR"/>
      <w:sz w:val="24"/>
    </w:rPr>
  </w:style>
  <w:style w:type="paragraph" w:customStyle="1" w:styleId="a5">
    <w:name w:val="Прижатый влево"/>
    <w:basedOn w:val="a"/>
    <w:rsid w:val="00C238F0"/>
    <w:pPr>
      <w:ind w:firstLine="0"/>
      <w:jc w:val="left"/>
    </w:pPr>
  </w:style>
  <w:style w:type="paragraph" w:customStyle="1" w:styleId="a6">
    <w:name w:val="Нормальный (таблица)"/>
    <w:basedOn w:val="a"/>
    <w:rsid w:val="00C238F0"/>
  </w:style>
  <w:style w:type="paragraph" w:styleId="a7">
    <w:name w:val="Balloon Text"/>
    <w:basedOn w:val="a"/>
    <w:link w:val="a8"/>
    <w:uiPriority w:val="99"/>
    <w:semiHidden/>
    <w:unhideWhenUsed/>
    <w:rsid w:val="00FE1C6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E1C65"/>
    <w:rPr>
      <w:rFonts w:ascii="Tahoma" w:eastAsia="Symbol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document/redirect/43106291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document/redirect/3678359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8962732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7A0B-82D7-4459-A632-CF3F8A67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2020-02-06T09:55:00Z</cp:lastPrinted>
  <dcterms:created xsi:type="dcterms:W3CDTF">2020-02-07T10:26:00Z</dcterms:created>
  <dcterms:modified xsi:type="dcterms:W3CDTF">2020-02-07T10:26:00Z</dcterms:modified>
</cp:coreProperties>
</file>