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CF" w:rsidRPr="002F4ECF" w:rsidRDefault="00014B88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20.19.</w:t>
      </w:r>
    </w:p>
    <w:p w:rsidR="00014B88" w:rsidRDefault="002F4ECF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B88">
        <w:rPr>
          <w:rFonts w:ascii="Times New Roman" w:hAnsi="Times New Roman" w:cs="Times New Roman"/>
          <w:b/>
          <w:sz w:val="28"/>
          <w:szCs w:val="28"/>
        </w:rPr>
        <w:t xml:space="preserve">Нарушение особого режима в закрытом </w:t>
      </w:r>
    </w:p>
    <w:p w:rsidR="002F4ECF" w:rsidRPr="002F4ECF" w:rsidRDefault="00014B88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административно-территориальном образовании (ЗАТО)</w:t>
      </w:r>
      <w:r w:rsidR="002F4ECF">
        <w:rPr>
          <w:rFonts w:ascii="Times New Roman" w:hAnsi="Times New Roman" w:cs="Times New Roman"/>
          <w:b/>
          <w:sz w:val="28"/>
          <w:szCs w:val="28"/>
        </w:rPr>
        <w:t>»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B88" w:rsidRPr="00014B88" w:rsidRDefault="00014B88" w:rsidP="00014B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установленного </w:t>
      </w:r>
      <w:hyperlink r:id="rId4" w:anchor="dst100031" w:history="1">
        <w:r w:rsidRPr="00014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особого режима в закрытом административно-территориальном образовании (ЗАТО) -</w:t>
      </w:r>
    </w:p>
    <w:p w:rsidR="00014B88" w:rsidRDefault="00014B88" w:rsidP="00014B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6427"/>
      <w:bookmarkEnd w:id="0"/>
    </w:p>
    <w:p w:rsidR="00014B88" w:rsidRPr="00014B88" w:rsidRDefault="00014B88" w:rsidP="00014B8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01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в размере от трех тысяч до пяти тысяч рублей.</w:t>
      </w:r>
    </w:p>
    <w:p w:rsidR="008C1454" w:rsidRPr="002F4ECF" w:rsidRDefault="008C1454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C1454" w:rsidRPr="002F4ECF" w:rsidSect="002F4E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1"/>
    <w:rsid w:val="00014B88"/>
    <w:rsid w:val="00213FB1"/>
    <w:rsid w:val="002F4ECF"/>
    <w:rsid w:val="008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20E"/>
  <w15:chartTrackingRefBased/>
  <w15:docId w15:val="{96B285A1-07A6-44E8-9EFA-F67397E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734/f030b965d38eaafbadf66626d7a197c58fde64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2016-08-17T14:15:00Z</dcterms:created>
  <dcterms:modified xsi:type="dcterms:W3CDTF">2017-10-10T06:30:00Z</dcterms:modified>
</cp:coreProperties>
</file>