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4C" w:rsidRDefault="00FF644C" w:rsidP="00FF644C">
      <w:pPr>
        <w:rPr>
          <w:b/>
          <w:sz w:val="24"/>
        </w:rPr>
      </w:pPr>
      <w:r>
        <w:rPr>
          <w:b/>
          <w:sz w:val="24"/>
        </w:rPr>
        <w:t>Доклад</w:t>
      </w:r>
    </w:p>
    <w:p w:rsidR="00C73BFC" w:rsidRPr="00FF644C" w:rsidRDefault="00E77A20" w:rsidP="00FF644C">
      <w:pPr>
        <w:rPr>
          <w:i/>
          <w:sz w:val="24"/>
        </w:rPr>
      </w:pPr>
      <w:r w:rsidRPr="00FF644C">
        <w:rPr>
          <w:i/>
          <w:sz w:val="24"/>
        </w:rPr>
        <w:t>о</w:t>
      </w:r>
      <w:r w:rsidR="00C73BFC" w:rsidRPr="00FF644C">
        <w:rPr>
          <w:i/>
          <w:sz w:val="24"/>
        </w:rPr>
        <w:t xml:space="preserve"> состоянии </w:t>
      </w:r>
      <w:r w:rsidR="00BA7958" w:rsidRPr="00FF644C">
        <w:rPr>
          <w:i/>
          <w:sz w:val="24"/>
        </w:rPr>
        <w:t>окружающей среды</w:t>
      </w:r>
      <w:r w:rsidR="00C73BFC" w:rsidRPr="00FF644C">
        <w:rPr>
          <w:i/>
          <w:sz w:val="24"/>
        </w:rPr>
        <w:t xml:space="preserve"> </w:t>
      </w:r>
      <w:r w:rsidR="00845F01" w:rsidRPr="00FF644C">
        <w:rPr>
          <w:i/>
          <w:sz w:val="24"/>
        </w:rPr>
        <w:t xml:space="preserve">городского округа </w:t>
      </w:r>
      <w:r w:rsidR="00C73BFC" w:rsidRPr="00FF644C">
        <w:rPr>
          <w:i/>
          <w:sz w:val="24"/>
        </w:rPr>
        <w:t>Щёлково в 201</w:t>
      </w:r>
      <w:r w:rsidR="00D100E7" w:rsidRPr="00FF644C">
        <w:rPr>
          <w:i/>
          <w:sz w:val="24"/>
        </w:rPr>
        <w:t>8</w:t>
      </w:r>
      <w:r w:rsidR="00C73BFC" w:rsidRPr="00FF644C">
        <w:rPr>
          <w:i/>
          <w:sz w:val="24"/>
        </w:rPr>
        <w:t xml:space="preserve"> году</w:t>
      </w:r>
    </w:p>
    <w:p w:rsidR="00382C6E" w:rsidRPr="00382C6E" w:rsidRDefault="00382C6E" w:rsidP="00FF644C">
      <w:bookmarkStart w:id="0" w:name="_GoBack"/>
      <w:bookmarkEnd w:id="0"/>
    </w:p>
    <w:p w:rsidR="00C73BFC" w:rsidRPr="00EF17F4" w:rsidRDefault="00C73BFC" w:rsidP="00FF644C">
      <w:pPr>
        <w:jc w:val="both"/>
        <w:rPr>
          <w:sz w:val="24"/>
        </w:rPr>
      </w:pPr>
      <w:r w:rsidRPr="00EF17F4">
        <w:rPr>
          <w:sz w:val="24"/>
        </w:rPr>
        <w:t xml:space="preserve">Настоящий доклад составлен в порядке реализации ст. 11 Федерального закона от 10.01.2002 № 7-ФЗ «Об охране окружающей среды» с целью предоставления </w:t>
      </w:r>
      <w:r w:rsidR="00E77A20" w:rsidRPr="00EF17F4">
        <w:rPr>
          <w:sz w:val="24"/>
        </w:rPr>
        <w:t>достоверной информации</w:t>
      </w:r>
      <w:r w:rsidRPr="00EF17F4">
        <w:rPr>
          <w:sz w:val="24"/>
        </w:rPr>
        <w:t xml:space="preserve"> населению о состоянии окружающей среды </w:t>
      </w:r>
      <w:r w:rsidR="00845F01">
        <w:rPr>
          <w:sz w:val="24"/>
        </w:rPr>
        <w:t>городского округа Щёлково</w:t>
      </w:r>
      <w:r w:rsidRPr="00EF17F4">
        <w:rPr>
          <w:sz w:val="24"/>
        </w:rPr>
        <w:t xml:space="preserve"> в 201</w:t>
      </w:r>
      <w:r w:rsidR="00845F01">
        <w:rPr>
          <w:sz w:val="24"/>
        </w:rPr>
        <w:t>8</w:t>
      </w:r>
      <w:r w:rsidRPr="00EF17F4">
        <w:rPr>
          <w:sz w:val="24"/>
        </w:rPr>
        <w:t xml:space="preserve"> году.</w:t>
      </w:r>
    </w:p>
    <w:p w:rsidR="00C73BFC" w:rsidRPr="00EF17F4" w:rsidRDefault="00C73BFC" w:rsidP="00FF644C">
      <w:pPr>
        <w:jc w:val="both"/>
        <w:rPr>
          <w:sz w:val="24"/>
        </w:rPr>
      </w:pPr>
      <w:r w:rsidRPr="00EF17F4">
        <w:rPr>
          <w:sz w:val="24"/>
        </w:rPr>
        <w:t xml:space="preserve">Данный доклад отражает результаты анализа качества основных природных сред - атмосферного воздуха, поверхностных и подземных вод, почв, животного мира. Рассмотрены вопросы экологического образования, эколого-просветительской деятельности. Представлен перечень выполненных природоохранных мероприятий, а также выбор приоритетных направлений, работ по улучшению экологической обстановки в </w:t>
      </w:r>
      <w:r w:rsidR="00005B87">
        <w:rPr>
          <w:sz w:val="24"/>
        </w:rPr>
        <w:t>округе</w:t>
      </w:r>
      <w:r w:rsidRPr="00EF17F4">
        <w:rPr>
          <w:sz w:val="24"/>
        </w:rPr>
        <w:t>.</w:t>
      </w:r>
    </w:p>
    <w:p w:rsidR="00C73BFC" w:rsidRPr="00EF17F4" w:rsidRDefault="00C73BFC" w:rsidP="00FF644C">
      <w:pPr>
        <w:jc w:val="both"/>
        <w:rPr>
          <w:sz w:val="24"/>
        </w:rPr>
      </w:pPr>
      <w:r w:rsidRPr="00EF17F4">
        <w:rPr>
          <w:sz w:val="24"/>
        </w:rPr>
        <w:t>В основу доклада положены материалы, представленные:</w:t>
      </w:r>
    </w:p>
    <w:p w:rsidR="00C73BFC" w:rsidRPr="00EF17F4" w:rsidRDefault="004306BE" w:rsidP="00FF644C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Щёлков</w:t>
      </w:r>
      <w:r w:rsidR="006F190D" w:rsidRPr="006F190D">
        <w:rPr>
          <w:sz w:val="24"/>
          <w:szCs w:val="24"/>
        </w:rPr>
        <w:t>ски</w:t>
      </w:r>
      <w:r w:rsidR="006F190D">
        <w:rPr>
          <w:sz w:val="24"/>
          <w:szCs w:val="24"/>
        </w:rPr>
        <w:t>м</w:t>
      </w:r>
      <w:r w:rsidR="006F190D" w:rsidRPr="006F190D">
        <w:rPr>
          <w:sz w:val="24"/>
          <w:szCs w:val="24"/>
        </w:rPr>
        <w:t xml:space="preserve"> территориальны</w:t>
      </w:r>
      <w:r w:rsidR="006F190D">
        <w:rPr>
          <w:sz w:val="24"/>
          <w:szCs w:val="24"/>
        </w:rPr>
        <w:t>м</w:t>
      </w:r>
      <w:r w:rsidR="006F190D" w:rsidRPr="006F190D">
        <w:rPr>
          <w:sz w:val="24"/>
          <w:szCs w:val="24"/>
        </w:rPr>
        <w:t xml:space="preserve"> отдел</w:t>
      </w:r>
      <w:r w:rsidR="006F190D">
        <w:rPr>
          <w:sz w:val="24"/>
          <w:szCs w:val="24"/>
        </w:rPr>
        <w:t>ом</w:t>
      </w:r>
      <w:r w:rsidR="006F190D" w:rsidRPr="006F190D">
        <w:rPr>
          <w:sz w:val="24"/>
          <w:szCs w:val="24"/>
        </w:rPr>
        <w:t xml:space="preserve"> Управления </w:t>
      </w:r>
      <w:proofErr w:type="spellStart"/>
      <w:r w:rsidR="006F190D" w:rsidRPr="006F190D">
        <w:rPr>
          <w:sz w:val="24"/>
          <w:szCs w:val="24"/>
        </w:rPr>
        <w:t>Роспотребнадзора</w:t>
      </w:r>
      <w:proofErr w:type="spellEnd"/>
      <w:r w:rsidR="006F190D" w:rsidRPr="006F190D">
        <w:rPr>
          <w:sz w:val="24"/>
          <w:szCs w:val="24"/>
        </w:rPr>
        <w:t xml:space="preserve"> по Московской области</w:t>
      </w:r>
      <w:r w:rsidR="006F190D" w:rsidRPr="00084835">
        <w:rPr>
          <w:sz w:val="28"/>
          <w:szCs w:val="28"/>
        </w:rPr>
        <w:t xml:space="preserve"> </w:t>
      </w:r>
      <w:r w:rsidR="00C73BFC" w:rsidRPr="00EF17F4">
        <w:rPr>
          <w:sz w:val="24"/>
        </w:rPr>
        <w:t>(далее –</w:t>
      </w:r>
      <w:r w:rsidR="00D31496">
        <w:rPr>
          <w:sz w:val="24"/>
        </w:rPr>
        <w:t xml:space="preserve"> </w:t>
      </w:r>
      <w:r w:rsidR="00C73BFC" w:rsidRPr="00EF17F4">
        <w:rPr>
          <w:sz w:val="24"/>
        </w:rPr>
        <w:t>территориальный отдел);</w:t>
      </w:r>
      <w:r w:rsidR="00C73BFC" w:rsidRPr="00EF17F4">
        <w:t xml:space="preserve"> </w:t>
      </w:r>
    </w:p>
    <w:p w:rsidR="00C73BFC" w:rsidRPr="007576CB" w:rsidRDefault="006F190D" w:rsidP="00FF644C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576CB">
        <w:rPr>
          <w:sz w:val="24"/>
          <w:szCs w:val="24"/>
        </w:rPr>
        <w:t xml:space="preserve">Щёлковским </w:t>
      </w:r>
      <w:r w:rsidR="00FF644C">
        <w:rPr>
          <w:sz w:val="24"/>
          <w:szCs w:val="24"/>
        </w:rPr>
        <w:t xml:space="preserve">филиалом ФБУЗ «Центр </w:t>
      </w:r>
      <w:r w:rsidR="00C73BFC" w:rsidRPr="007576CB">
        <w:rPr>
          <w:sz w:val="24"/>
          <w:szCs w:val="24"/>
        </w:rPr>
        <w:t xml:space="preserve">гигиены и эпидемиологии в Московской области» (далее – </w:t>
      </w:r>
      <w:r w:rsidR="00594F20" w:rsidRPr="007576CB">
        <w:rPr>
          <w:sz w:val="24"/>
          <w:szCs w:val="24"/>
        </w:rPr>
        <w:t xml:space="preserve">Щёлковский </w:t>
      </w:r>
      <w:r w:rsidR="00C73BFC" w:rsidRPr="007576CB">
        <w:rPr>
          <w:sz w:val="24"/>
          <w:szCs w:val="24"/>
        </w:rPr>
        <w:t xml:space="preserve">филиал ФБУЗ </w:t>
      </w:r>
      <w:r w:rsidR="00EF057B" w:rsidRPr="007576CB">
        <w:rPr>
          <w:sz w:val="24"/>
          <w:szCs w:val="24"/>
        </w:rPr>
        <w:t>«</w:t>
      </w:r>
      <w:proofErr w:type="spellStart"/>
      <w:r w:rsidR="00C73BFC" w:rsidRPr="007576CB">
        <w:rPr>
          <w:sz w:val="24"/>
          <w:szCs w:val="24"/>
        </w:rPr>
        <w:t>ЦГиЭ</w:t>
      </w:r>
      <w:proofErr w:type="spellEnd"/>
      <w:r w:rsidR="00C73BFC" w:rsidRPr="007576CB">
        <w:rPr>
          <w:sz w:val="24"/>
          <w:szCs w:val="24"/>
        </w:rPr>
        <w:t xml:space="preserve"> </w:t>
      </w:r>
      <w:r w:rsidR="00EF057B" w:rsidRPr="007576CB">
        <w:rPr>
          <w:sz w:val="24"/>
          <w:szCs w:val="24"/>
        </w:rPr>
        <w:t xml:space="preserve">в </w:t>
      </w:r>
      <w:r w:rsidR="00C73BFC" w:rsidRPr="007576CB">
        <w:rPr>
          <w:sz w:val="24"/>
          <w:szCs w:val="24"/>
        </w:rPr>
        <w:t>М</w:t>
      </w:r>
      <w:r w:rsidR="00EF057B" w:rsidRPr="007576CB">
        <w:rPr>
          <w:sz w:val="24"/>
          <w:szCs w:val="24"/>
        </w:rPr>
        <w:t>осковской области»</w:t>
      </w:r>
      <w:r w:rsidR="00C73BFC" w:rsidRPr="007576CB">
        <w:rPr>
          <w:sz w:val="24"/>
          <w:szCs w:val="24"/>
        </w:rPr>
        <w:t>);</w:t>
      </w:r>
    </w:p>
    <w:p w:rsidR="00C73BFC" w:rsidRDefault="00C73BFC" w:rsidP="00FF644C">
      <w:pPr>
        <w:numPr>
          <w:ilvl w:val="0"/>
          <w:numId w:val="3"/>
        </w:numPr>
        <w:ind w:left="0" w:firstLine="0"/>
        <w:jc w:val="both"/>
        <w:rPr>
          <w:sz w:val="24"/>
        </w:rPr>
      </w:pPr>
      <w:r w:rsidRPr="00EF17F4">
        <w:rPr>
          <w:sz w:val="24"/>
        </w:rPr>
        <w:t>Федеральным Государственным бюджетным учреждением «Центральное управление по гидрометеорологии и мониторингу окружающей среды» (далее - ФГБУ «Центральное УГМС»);</w:t>
      </w:r>
    </w:p>
    <w:p w:rsidR="00061F44" w:rsidRPr="00EF17F4" w:rsidRDefault="00061F44" w:rsidP="00FF644C">
      <w:pPr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Территориальным отделом № 9 Государственного административно-технического надзора Московской области;</w:t>
      </w:r>
    </w:p>
    <w:p w:rsidR="00C73BFC" w:rsidRPr="00EF17F4" w:rsidRDefault="00C73BFC" w:rsidP="00FF644C">
      <w:pPr>
        <w:numPr>
          <w:ilvl w:val="0"/>
          <w:numId w:val="3"/>
        </w:numPr>
        <w:ind w:left="0" w:firstLine="0"/>
        <w:jc w:val="both"/>
        <w:rPr>
          <w:sz w:val="24"/>
        </w:rPr>
      </w:pPr>
      <w:r w:rsidRPr="00EF17F4">
        <w:rPr>
          <w:sz w:val="24"/>
        </w:rPr>
        <w:t>Московским учебно-опытным филиалом государственного казённого учреждения Московской области «</w:t>
      </w:r>
      <w:proofErr w:type="spellStart"/>
      <w:r w:rsidRPr="00EF17F4">
        <w:rPr>
          <w:sz w:val="24"/>
        </w:rPr>
        <w:t>Мособллес</w:t>
      </w:r>
      <w:proofErr w:type="spellEnd"/>
      <w:r w:rsidRPr="00EF17F4">
        <w:rPr>
          <w:sz w:val="24"/>
        </w:rPr>
        <w:t>»</w:t>
      </w:r>
      <w:r w:rsidR="00650068">
        <w:rPr>
          <w:sz w:val="24"/>
        </w:rPr>
        <w:t xml:space="preserve">, </w:t>
      </w:r>
      <w:proofErr w:type="spellStart"/>
      <w:r w:rsidR="00650068" w:rsidRPr="002C4C28">
        <w:rPr>
          <w:sz w:val="24"/>
        </w:rPr>
        <w:t>Мытищинск</w:t>
      </w:r>
      <w:r w:rsidR="00650068">
        <w:rPr>
          <w:sz w:val="24"/>
        </w:rPr>
        <w:t>им</w:t>
      </w:r>
      <w:proofErr w:type="spellEnd"/>
      <w:r w:rsidR="00650068" w:rsidRPr="002C4C28">
        <w:rPr>
          <w:sz w:val="24"/>
        </w:rPr>
        <w:t xml:space="preserve"> филиал</w:t>
      </w:r>
      <w:r w:rsidR="00650068">
        <w:rPr>
          <w:sz w:val="24"/>
        </w:rPr>
        <w:t>ом</w:t>
      </w:r>
      <w:r w:rsidR="00650068" w:rsidRPr="002C4C28">
        <w:rPr>
          <w:sz w:val="24"/>
        </w:rPr>
        <w:t xml:space="preserve"> МГТУ им. Н.Э. Баумана</w:t>
      </w:r>
      <w:r w:rsidR="00650068">
        <w:rPr>
          <w:sz w:val="24"/>
        </w:rPr>
        <w:t xml:space="preserve"> (Щёлковский учебно-опытный лесхоз)</w:t>
      </w:r>
      <w:r w:rsidRPr="00EF17F4">
        <w:rPr>
          <w:sz w:val="24"/>
        </w:rPr>
        <w:t>;</w:t>
      </w:r>
    </w:p>
    <w:p w:rsidR="00C73BFC" w:rsidRPr="00D31496" w:rsidRDefault="00C73BFC" w:rsidP="00FF644C">
      <w:pPr>
        <w:jc w:val="both"/>
        <w:rPr>
          <w:b/>
          <w:sz w:val="24"/>
        </w:rPr>
      </w:pPr>
      <w:r w:rsidRPr="00D31496">
        <w:rPr>
          <w:b/>
          <w:sz w:val="24"/>
        </w:rPr>
        <w:t xml:space="preserve">-  </w:t>
      </w:r>
      <w:r w:rsidR="00941ED3" w:rsidRPr="002C4C28">
        <w:rPr>
          <w:sz w:val="24"/>
        </w:rPr>
        <w:t>Щёлковск</w:t>
      </w:r>
      <w:r w:rsidR="00941ED3">
        <w:rPr>
          <w:sz w:val="24"/>
        </w:rPr>
        <w:t>им</w:t>
      </w:r>
      <w:r w:rsidR="00941ED3" w:rsidRPr="002C4C28">
        <w:rPr>
          <w:sz w:val="24"/>
        </w:rPr>
        <w:t xml:space="preserve"> районн</w:t>
      </w:r>
      <w:r w:rsidR="00941ED3">
        <w:rPr>
          <w:sz w:val="24"/>
        </w:rPr>
        <w:t>ым</w:t>
      </w:r>
      <w:r w:rsidR="00941ED3" w:rsidRPr="002C4C28">
        <w:rPr>
          <w:sz w:val="24"/>
        </w:rPr>
        <w:t xml:space="preserve"> отделени</w:t>
      </w:r>
      <w:r w:rsidR="00941ED3">
        <w:rPr>
          <w:sz w:val="24"/>
        </w:rPr>
        <w:t>ем</w:t>
      </w:r>
      <w:r w:rsidR="00941ED3" w:rsidRPr="002C4C28">
        <w:rPr>
          <w:sz w:val="24"/>
        </w:rPr>
        <w:t xml:space="preserve"> межрегионально</w:t>
      </w:r>
      <w:r w:rsidR="00941ED3">
        <w:rPr>
          <w:sz w:val="24"/>
        </w:rPr>
        <w:t>й</w:t>
      </w:r>
      <w:r w:rsidR="00941ED3" w:rsidRPr="002C4C28">
        <w:rPr>
          <w:sz w:val="24"/>
        </w:rPr>
        <w:t xml:space="preserve"> спортивной общественной организации «Московское общество охотников и рыболовов» </w:t>
      </w:r>
      <w:r w:rsidR="00941ED3" w:rsidRPr="00941ED3">
        <w:rPr>
          <w:sz w:val="24"/>
        </w:rPr>
        <w:t>(</w:t>
      </w:r>
      <w:r w:rsidRPr="00941ED3">
        <w:rPr>
          <w:sz w:val="24"/>
        </w:rPr>
        <w:t>Щёлковск</w:t>
      </w:r>
      <w:r w:rsidR="00941ED3">
        <w:rPr>
          <w:sz w:val="24"/>
        </w:rPr>
        <w:t>ая</w:t>
      </w:r>
      <w:r w:rsidRPr="00941ED3">
        <w:rPr>
          <w:sz w:val="24"/>
        </w:rPr>
        <w:t xml:space="preserve"> районн</w:t>
      </w:r>
      <w:r w:rsidR="00941ED3">
        <w:rPr>
          <w:sz w:val="24"/>
        </w:rPr>
        <w:t>ая</w:t>
      </w:r>
      <w:r w:rsidRPr="00941ED3">
        <w:rPr>
          <w:sz w:val="24"/>
        </w:rPr>
        <w:t xml:space="preserve"> общественн</w:t>
      </w:r>
      <w:r w:rsidR="00941ED3">
        <w:rPr>
          <w:sz w:val="24"/>
        </w:rPr>
        <w:t>ая</w:t>
      </w:r>
      <w:r w:rsidRPr="00941ED3">
        <w:rPr>
          <w:sz w:val="24"/>
        </w:rPr>
        <w:t xml:space="preserve"> организаци</w:t>
      </w:r>
      <w:r w:rsidR="00941ED3">
        <w:rPr>
          <w:sz w:val="24"/>
        </w:rPr>
        <w:t>я</w:t>
      </w:r>
      <w:r w:rsidRPr="00941ED3">
        <w:rPr>
          <w:sz w:val="24"/>
        </w:rPr>
        <w:t xml:space="preserve"> охотников и рыболовов</w:t>
      </w:r>
      <w:r w:rsidR="00941ED3" w:rsidRPr="00941ED3">
        <w:rPr>
          <w:sz w:val="24"/>
        </w:rPr>
        <w:t>)</w:t>
      </w:r>
      <w:r w:rsidR="00D05AB2">
        <w:rPr>
          <w:sz w:val="24"/>
        </w:rPr>
        <w:t>.</w:t>
      </w:r>
    </w:p>
    <w:p w:rsidR="00416140" w:rsidRPr="00EA0736" w:rsidRDefault="00416140" w:rsidP="00FF644C">
      <w:pPr>
        <w:jc w:val="both"/>
        <w:rPr>
          <w:b/>
          <w:sz w:val="24"/>
        </w:rPr>
      </w:pPr>
    </w:p>
    <w:p w:rsidR="00C73BFC" w:rsidRPr="00FF644C" w:rsidRDefault="00C73BFC" w:rsidP="00FF644C">
      <w:pPr>
        <w:rPr>
          <w:sz w:val="24"/>
        </w:rPr>
      </w:pPr>
      <w:r w:rsidRPr="00FF644C">
        <w:rPr>
          <w:sz w:val="24"/>
        </w:rPr>
        <w:t>Состояние атмосферного воздуха</w:t>
      </w:r>
    </w:p>
    <w:p w:rsidR="00382C6E" w:rsidRPr="00EA0736" w:rsidRDefault="00382C6E" w:rsidP="00FF644C">
      <w:pPr>
        <w:jc w:val="center"/>
        <w:rPr>
          <w:b/>
          <w:sz w:val="24"/>
        </w:rPr>
      </w:pPr>
    </w:p>
    <w:p w:rsidR="00C73BFC" w:rsidRPr="00EF17F4" w:rsidRDefault="00C73BFC" w:rsidP="00FF644C">
      <w:pPr>
        <w:pStyle w:val="a3"/>
        <w:rPr>
          <w:sz w:val="24"/>
          <w:szCs w:val="24"/>
        </w:rPr>
      </w:pPr>
      <w:r w:rsidRPr="00EF17F4">
        <w:rPr>
          <w:sz w:val="24"/>
          <w:szCs w:val="24"/>
        </w:rPr>
        <w:t xml:space="preserve">Состояние воздушной среды в </w:t>
      </w:r>
      <w:r w:rsidR="000E6F5A">
        <w:rPr>
          <w:sz w:val="24"/>
          <w:szCs w:val="24"/>
        </w:rPr>
        <w:t>округе</w:t>
      </w:r>
      <w:r w:rsidRPr="00EF17F4">
        <w:rPr>
          <w:sz w:val="24"/>
          <w:szCs w:val="24"/>
        </w:rPr>
        <w:t xml:space="preserve"> контролировалось санитарно-гигиенической лабораторией </w:t>
      </w:r>
      <w:r w:rsidR="00594F20" w:rsidRPr="00EF17F4">
        <w:rPr>
          <w:sz w:val="24"/>
          <w:szCs w:val="24"/>
        </w:rPr>
        <w:t>Щёлковского филиала ФБУЗ «</w:t>
      </w:r>
      <w:proofErr w:type="spellStart"/>
      <w:r w:rsidR="00594F20" w:rsidRPr="00EF17F4">
        <w:rPr>
          <w:sz w:val="24"/>
          <w:szCs w:val="24"/>
        </w:rPr>
        <w:t>ЦГиЭ</w:t>
      </w:r>
      <w:proofErr w:type="spellEnd"/>
      <w:r w:rsidR="00594F20" w:rsidRPr="00EF17F4">
        <w:rPr>
          <w:sz w:val="24"/>
          <w:szCs w:val="24"/>
        </w:rPr>
        <w:t xml:space="preserve"> в Московской области» </w:t>
      </w:r>
      <w:r w:rsidRPr="00EF17F4">
        <w:rPr>
          <w:sz w:val="24"/>
          <w:szCs w:val="24"/>
        </w:rPr>
        <w:t>в рамках госзаказа территориального отдела (плановые и внеплановые проверки, социально-</w:t>
      </w:r>
      <w:proofErr w:type="gramStart"/>
      <w:r w:rsidRPr="00EF17F4">
        <w:rPr>
          <w:sz w:val="24"/>
          <w:szCs w:val="24"/>
        </w:rPr>
        <w:t>гигиенический  мониторинг</w:t>
      </w:r>
      <w:proofErr w:type="gramEnd"/>
      <w:r w:rsidRPr="00EF17F4">
        <w:rPr>
          <w:sz w:val="24"/>
          <w:szCs w:val="24"/>
        </w:rPr>
        <w:t xml:space="preserve">) и по договорам с предприятиями, являющимися источниками загрязнения атмосферного воздуха, лабораторией наблюдения за загрязнением атмосферы (ЛНЗА) ФГБУ «Центральное УГМС», ведомственными лабораториями промышленных предприятий. </w:t>
      </w:r>
    </w:p>
    <w:p w:rsidR="0038597F" w:rsidRPr="00A36CAA" w:rsidRDefault="00C73BFC" w:rsidP="00FF644C">
      <w:pPr>
        <w:jc w:val="both"/>
        <w:rPr>
          <w:sz w:val="24"/>
          <w:szCs w:val="24"/>
        </w:rPr>
      </w:pPr>
      <w:r w:rsidRPr="00EF17F4">
        <w:rPr>
          <w:sz w:val="24"/>
          <w:szCs w:val="24"/>
        </w:rPr>
        <w:t xml:space="preserve">Наблюдения за уровнем загрязнения воздушной среды в г. Щёлково проводились ежедневно (кроме выходных) три раза в сутки (в 7, 13, 19 час.) на двух стационарных станциях ЛНЗА, расположенных в центре города </w:t>
      </w:r>
      <w:r w:rsidR="0038597F">
        <w:rPr>
          <w:sz w:val="24"/>
          <w:szCs w:val="24"/>
        </w:rPr>
        <w:t>и в микрорайоне Заречный</w:t>
      </w:r>
      <w:r w:rsidRPr="00EF17F4">
        <w:rPr>
          <w:sz w:val="24"/>
          <w:szCs w:val="24"/>
        </w:rPr>
        <w:t xml:space="preserve">. </w:t>
      </w:r>
      <w:r w:rsidR="0038597F" w:rsidRPr="0038597F">
        <w:rPr>
          <w:sz w:val="24"/>
          <w:szCs w:val="24"/>
        </w:rPr>
        <w:t>По местоположению посты можно отнести к категориям «авто» и «промышленные». Пост № 2 (ул. Комарова, д. 3) расположен</w:t>
      </w:r>
      <w:r w:rsidR="00BF6795">
        <w:rPr>
          <w:sz w:val="24"/>
          <w:szCs w:val="24"/>
        </w:rPr>
        <w:t>ный</w:t>
      </w:r>
      <w:r w:rsidR="0038597F" w:rsidRPr="0038597F">
        <w:rPr>
          <w:sz w:val="24"/>
          <w:szCs w:val="24"/>
        </w:rPr>
        <w:t xml:space="preserve"> вблизи предприятий, </w:t>
      </w:r>
      <w:r w:rsidR="00442066">
        <w:rPr>
          <w:sz w:val="24"/>
          <w:szCs w:val="24"/>
        </w:rPr>
        <w:t>является «промышленным». Пост №</w:t>
      </w:r>
      <w:r w:rsidR="00BA571B">
        <w:rPr>
          <w:sz w:val="24"/>
          <w:szCs w:val="24"/>
        </w:rPr>
        <w:t xml:space="preserve"> </w:t>
      </w:r>
      <w:r w:rsidR="00442066">
        <w:rPr>
          <w:sz w:val="24"/>
          <w:szCs w:val="24"/>
        </w:rPr>
        <w:t xml:space="preserve">3 </w:t>
      </w:r>
      <w:r w:rsidR="0038597F" w:rsidRPr="0038597F">
        <w:rPr>
          <w:sz w:val="24"/>
          <w:szCs w:val="24"/>
        </w:rPr>
        <w:t>(</w:t>
      </w:r>
      <w:proofErr w:type="spellStart"/>
      <w:r w:rsidR="0038597F" w:rsidRPr="0038597F">
        <w:rPr>
          <w:sz w:val="24"/>
          <w:szCs w:val="24"/>
        </w:rPr>
        <w:t>ул.Комсомольская</w:t>
      </w:r>
      <w:proofErr w:type="spellEnd"/>
      <w:r w:rsidR="0038597F" w:rsidRPr="0038597F">
        <w:rPr>
          <w:sz w:val="24"/>
          <w:szCs w:val="24"/>
        </w:rPr>
        <w:t xml:space="preserve">, д. 4) относится к категории «авто», находится вблизи автодороги с интенсивным движением автотранспорта. На постах измеряются концентрации взвешенных веществ, диоксида серы, оксида углерода, диоксида и оксида азота, хлора, хлорида водорода, сероводорода, аммиака, </w:t>
      </w:r>
      <w:proofErr w:type="spellStart"/>
      <w:r w:rsidR="0038597F" w:rsidRPr="0038597F">
        <w:rPr>
          <w:sz w:val="24"/>
          <w:szCs w:val="24"/>
        </w:rPr>
        <w:t>бенз</w:t>
      </w:r>
      <w:proofErr w:type="spellEnd"/>
      <w:r w:rsidR="0038597F" w:rsidRPr="0038597F">
        <w:rPr>
          <w:sz w:val="24"/>
          <w:szCs w:val="24"/>
        </w:rPr>
        <w:t>(а)</w:t>
      </w:r>
      <w:proofErr w:type="spellStart"/>
      <w:r w:rsidR="0038597F" w:rsidRPr="0038597F">
        <w:rPr>
          <w:sz w:val="24"/>
          <w:szCs w:val="24"/>
        </w:rPr>
        <w:t>пирена</w:t>
      </w:r>
      <w:proofErr w:type="spellEnd"/>
      <w:r w:rsidR="0038597F" w:rsidRPr="0038597F">
        <w:rPr>
          <w:sz w:val="24"/>
          <w:szCs w:val="24"/>
        </w:rPr>
        <w:t>, а также тяж</w:t>
      </w:r>
      <w:r w:rsidR="00BF6795">
        <w:rPr>
          <w:sz w:val="24"/>
          <w:szCs w:val="24"/>
        </w:rPr>
        <w:t>ё</w:t>
      </w:r>
      <w:r w:rsidR="0038597F" w:rsidRPr="0038597F">
        <w:rPr>
          <w:sz w:val="24"/>
          <w:szCs w:val="24"/>
        </w:rPr>
        <w:t>лых металлов.</w:t>
      </w:r>
      <w:r w:rsidR="0038597F">
        <w:rPr>
          <w:sz w:val="24"/>
          <w:szCs w:val="24"/>
        </w:rPr>
        <w:t xml:space="preserve"> </w:t>
      </w:r>
      <w:r w:rsidR="000779E0">
        <w:rPr>
          <w:sz w:val="24"/>
          <w:szCs w:val="24"/>
        </w:rPr>
        <w:t>В 2018г.</w:t>
      </w:r>
      <w:r w:rsidRPr="00EF17F4">
        <w:rPr>
          <w:sz w:val="24"/>
          <w:szCs w:val="24"/>
        </w:rPr>
        <w:t xml:space="preserve"> </w:t>
      </w:r>
      <w:r w:rsidR="000779E0">
        <w:rPr>
          <w:sz w:val="24"/>
          <w:szCs w:val="24"/>
        </w:rPr>
        <w:t>исследовано</w:t>
      </w:r>
      <w:r w:rsidRPr="00EF17F4">
        <w:rPr>
          <w:sz w:val="24"/>
          <w:szCs w:val="24"/>
        </w:rPr>
        <w:t xml:space="preserve"> </w:t>
      </w:r>
      <w:r w:rsidR="007E20E8" w:rsidRPr="00EF17F4">
        <w:rPr>
          <w:sz w:val="24"/>
          <w:szCs w:val="24"/>
        </w:rPr>
        <w:t>75</w:t>
      </w:r>
      <w:r w:rsidR="0038597F">
        <w:rPr>
          <w:sz w:val="24"/>
          <w:szCs w:val="24"/>
        </w:rPr>
        <w:t>14</w:t>
      </w:r>
      <w:r w:rsidR="009E7724" w:rsidRPr="00EF17F4">
        <w:rPr>
          <w:sz w:val="24"/>
          <w:szCs w:val="24"/>
        </w:rPr>
        <w:t xml:space="preserve"> (</w:t>
      </w:r>
      <w:r w:rsidR="0038597F">
        <w:rPr>
          <w:sz w:val="24"/>
          <w:szCs w:val="24"/>
        </w:rPr>
        <w:t xml:space="preserve">в 2017г. - </w:t>
      </w:r>
      <w:r w:rsidR="00A36CAA">
        <w:rPr>
          <w:sz w:val="24"/>
          <w:szCs w:val="24"/>
        </w:rPr>
        <w:t>7614</w:t>
      </w:r>
      <w:r w:rsidR="0038597F">
        <w:rPr>
          <w:sz w:val="24"/>
          <w:szCs w:val="24"/>
        </w:rPr>
        <w:t xml:space="preserve">, в 2016г. – 7545, </w:t>
      </w:r>
      <w:r w:rsidR="007E20E8" w:rsidRPr="00EF17F4">
        <w:rPr>
          <w:sz w:val="24"/>
          <w:szCs w:val="24"/>
        </w:rPr>
        <w:t>в 2015г. – 7634</w:t>
      </w:r>
      <w:r w:rsidRPr="00EF17F4">
        <w:rPr>
          <w:sz w:val="24"/>
          <w:szCs w:val="24"/>
        </w:rPr>
        <w:t xml:space="preserve">) </w:t>
      </w:r>
      <w:r w:rsidR="00A36CAA">
        <w:rPr>
          <w:sz w:val="24"/>
          <w:szCs w:val="24"/>
        </w:rPr>
        <w:t xml:space="preserve">проб </w:t>
      </w:r>
      <w:proofErr w:type="gramStart"/>
      <w:r w:rsidR="00A36CAA">
        <w:rPr>
          <w:sz w:val="24"/>
          <w:szCs w:val="24"/>
        </w:rPr>
        <w:t>атмосферного</w:t>
      </w:r>
      <w:r w:rsidR="000779E0">
        <w:rPr>
          <w:sz w:val="24"/>
          <w:szCs w:val="24"/>
        </w:rPr>
        <w:t xml:space="preserve"> </w:t>
      </w:r>
      <w:r w:rsidR="00A36CAA">
        <w:rPr>
          <w:sz w:val="24"/>
          <w:szCs w:val="24"/>
        </w:rPr>
        <w:t xml:space="preserve"> воздуха</w:t>
      </w:r>
      <w:proofErr w:type="gramEnd"/>
      <w:r w:rsidR="0038597F">
        <w:t xml:space="preserve">, </w:t>
      </w:r>
      <w:r w:rsidR="000779E0">
        <w:t xml:space="preserve"> </w:t>
      </w:r>
      <w:r w:rsidR="0038597F" w:rsidRPr="00A36CAA">
        <w:rPr>
          <w:sz w:val="24"/>
          <w:szCs w:val="24"/>
        </w:rPr>
        <w:t xml:space="preserve">из них 7 458 проведены в </w:t>
      </w:r>
      <w:r w:rsidR="00A36CAA">
        <w:rPr>
          <w:sz w:val="24"/>
          <w:szCs w:val="24"/>
        </w:rPr>
        <w:t>ЛНЗА</w:t>
      </w:r>
      <w:r w:rsidR="0038597F" w:rsidRPr="00A36CAA">
        <w:rPr>
          <w:sz w:val="24"/>
          <w:szCs w:val="24"/>
        </w:rPr>
        <w:t>. Анализ проб на тяж</w:t>
      </w:r>
      <w:r w:rsidR="00A36CAA">
        <w:rPr>
          <w:sz w:val="24"/>
          <w:szCs w:val="24"/>
        </w:rPr>
        <w:t>ё</w:t>
      </w:r>
      <w:r w:rsidR="0038597F" w:rsidRPr="00A36CAA">
        <w:rPr>
          <w:sz w:val="24"/>
          <w:szCs w:val="24"/>
        </w:rPr>
        <w:t>лые металлы провод</w:t>
      </w:r>
      <w:r w:rsidR="00BF6795">
        <w:rPr>
          <w:sz w:val="24"/>
          <w:szCs w:val="24"/>
        </w:rPr>
        <w:t>и</w:t>
      </w:r>
      <w:r w:rsidR="0038597F" w:rsidRPr="00A36CAA">
        <w:rPr>
          <w:sz w:val="24"/>
          <w:szCs w:val="24"/>
        </w:rPr>
        <w:t xml:space="preserve">тся в ФГБУ «Центральное УГМС», на </w:t>
      </w:r>
      <w:proofErr w:type="spellStart"/>
      <w:r w:rsidR="0038597F" w:rsidRPr="00A36CAA">
        <w:rPr>
          <w:sz w:val="24"/>
          <w:szCs w:val="24"/>
        </w:rPr>
        <w:t>бенз</w:t>
      </w:r>
      <w:proofErr w:type="spellEnd"/>
      <w:r w:rsidR="0038597F" w:rsidRPr="00A36CAA">
        <w:rPr>
          <w:sz w:val="24"/>
          <w:szCs w:val="24"/>
        </w:rPr>
        <w:t>(а)</w:t>
      </w:r>
      <w:proofErr w:type="spellStart"/>
      <w:r w:rsidR="0038597F" w:rsidRPr="00A36CAA">
        <w:rPr>
          <w:sz w:val="24"/>
          <w:szCs w:val="24"/>
        </w:rPr>
        <w:t>пирен</w:t>
      </w:r>
      <w:proofErr w:type="spellEnd"/>
      <w:r w:rsidR="0038597F" w:rsidRPr="00A36CAA">
        <w:rPr>
          <w:sz w:val="24"/>
          <w:szCs w:val="24"/>
        </w:rPr>
        <w:t xml:space="preserve"> - в ФГБУ «НПО «Тайфун».</w:t>
      </w:r>
    </w:p>
    <w:p w:rsidR="0038597F" w:rsidRPr="00A36CAA" w:rsidRDefault="0038597F" w:rsidP="00FF644C">
      <w:pPr>
        <w:pStyle w:val="2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A36CAA">
        <w:rPr>
          <w:sz w:val="24"/>
          <w:szCs w:val="24"/>
        </w:rPr>
        <w:t xml:space="preserve">По данным наблюдений за 2018 год уровень загрязнения атмосферного воздуха в городе </w:t>
      </w:r>
      <w:r w:rsidR="00CF6BB6">
        <w:rPr>
          <w:sz w:val="24"/>
          <w:szCs w:val="24"/>
        </w:rPr>
        <w:t>Щёлков</w:t>
      </w:r>
      <w:r w:rsidRPr="00A36CAA">
        <w:rPr>
          <w:sz w:val="24"/>
          <w:szCs w:val="24"/>
        </w:rPr>
        <w:t xml:space="preserve">о оценивается как </w:t>
      </w:r>
      <w:r w:rsidRPr="00A36CAA">
        <w:rPr>
          <w:rStyle w:val="25"/>
          <w:b w:val="0"/>
          <w:sz w:val="24"/>
          <w:szCs w:val="24"/>
        </w:rPr>
        <w:t>низкий.</w:t>
      </w:r>
    </w:p>
    <w:p w:rsidR="00B475A7" w:rsidRPr="00EF17F4" w:rsidRDefault="00B475A7" w:rsidP="00FF644C">
      <w:pPr>
        <w:jc w:val="both"/>
        <w:rPr>
          <w:sz w:val="24"/>
          <w:szCs w:val="24"/>
        </w:rPr>
      </w:pPr>
      <w:r w:rsidRPr="00EF17F4">
        <w:rPr>
          <w:sz w:val="24"/>
          <w:szCs w:val="24"/>
        </w:rPr>
        <w:lastRenderedPageBreak/>
        <w:t>Степень загрязнения воздуха оценивается при сравнении концентраций примесей (мг/м</w:t>
      </w:r>
      <w:r w:rsidRPr="00EF17F4">
        <w:rPr>
          <w:sz w:val="24"/>
          <w:szCs w:val="24"/>
          <w:vertAlign w:val="superscript"/>
        </w:rPr>
        <w:t>3</w:t>
      </w:r>
      <w:r w:rsidRPr="00EF17F4">
        <w:rPr>
          <w:sz w:val="24"/>
          <w:szCs w:val="24"/>
        </w:rPr>
        <w:t>, мкг/м</w:t>
      </w:r>
      <w:r w:rsidRPr="00EF17F4">
        <w:rPr>
          <w:sz w:val="24"/>
          <w:szCs w:val="24"/>
          <w:vertAlign w:val="superscript"/>
        </w:rPr>
        <w:t>3</w:t>
      </w:r>
      <w:r w:rsidRPr="00EF17F4">
        <w:rPr>
          <w:sz w:val="24"/>
          <w:szCs w:val="24"/>
        </w:rPr>
        <w:t>) с ПДК загрязняющего вещества в атмосферном воздухе (предельно допустимая концентрация).</w:t>
      </w:r>
    </w:p>
    <w:p w:rsidR="00B475A7" w:rsidRPr="00EF17F4" w:rsidRDefault="00B475A7" w:rsidP="00FF644C">
      <w:pPr>
        <w:jc w:val="both"/>
        <w:rPr>
          <w:sz w:val="24"/>
          <w:szCs w:val="24"/>
        </w:rPr>
      </w:pPr>
      <w:r w:rsidRPr="00EF17F4">
        <w:rPr>
          <w:sz w:val="24"/>
          <w:szCs w:val="24"/>
        </w:rPr>
        <w:t>ПДК – концентрация, не оказывающая в течение всей жизни прямого или косвенного неблагоприятного действия на настоящее или будущие поколения, не снижающая работоспособности человека, не ухудшающая его самочувствия и санитарно-бытовых условий жизни.</w:t>
      </w:r>
    </w:p>
    <w:p w:rsidR="00B475A7" w:rsidRPr="00EF17F4" w:rsidRDefault="00B475A7" w:rsidP="00FF644C">
      <w:pPr>
        <w:jc w:val="both"/>
        <w:rPr>
          <w:sz w:val="24"/>
          <w:szCs w:val="24"/>
        </w:rPr>
      </w:pPr>
      <w:r w:rsidRPr="00EF17F4">
        <w:rPr>
          <w:sz w:val="24"/>
          <w:szCs w:val="24"/>
        </w:rPr>
        <w:t xml:space="preserve">ПДК </w:t>
      </w:r>
      <w:proofErr w:type="spellStart"/>
      <w:r w:rsidRPr="00EF17F4">
        <w:rPr>
          <w:sz w:val="24"/>
          <w:szCs w:val="24"/>
        </w:rPr>
        <w:t>м.р</w:t>
      </w:r>
      <w:proofErr w:type="spellEnd"/>
      <w:r w:rsidRPr="00EF17F4">
        <w:rPr>
          <w:sz w:val="24"/>
          <w:szCs w:val="24"/>
        </w:rPr>
        <w:t>. – максимально разовая ПДК, в основе установления которой лежит рефлекторное действие при кратковременном воздействии вредных веществ. Под рефлекторным действием понимается реакция со стороны рецепторов верхних дыхательных путей – ощущение запаха, раздражение слизистых оболочек, задержка дыхания и т.д.</w:t>
      </w:r>
    </w:p>
    <w:p w:rsidR="00B475A7" w:rsidRPr="00EF17F4" w:rsidRDefault="00B475A7" w:rsidP="00FF644C">
      <w:pPr>
        <w:jc w:val="both"/>
        <w:rPr>
          <w:sz w:val="24"/>
          <w:szCs w:val="24"/>
        </w:rPr>
      </w:pPr>
      <w:r w:rsidRPr="00EF17F4">
        <w:rPr>
          <w:sz w:val="24"/>
          <w:szCs w:val="24"/>
        </w:rPr>
        <w:t xml:space="preserve">ПДК </w:t>
      </w:r>
      <w:proofErr w:type="spellStart"/>
      <w:r w:rsidRPr="00EF17F4">
        <w:rPr>
          <w:sz w:val="24"/>
          <w:szCs w:val="24"/>
        </w:rPr>
        <w:t>с.с</w:t>
      </w:r>
      <w:proofErr w:type="spellEnd"/>
      <w:r w:rsidRPr="00EF17F4">
        <w:rPr>
          <w:sz w:val="24"/>
          <w:szCs w:val="24"/>
        </w:rPr>
        <w:t xml:space="preserve">. – среднесуточная ПДК, устанавливается с целью предупреждения развития резорбтивного действия. Под резорбтивным действием понимают возможность развития общетоксических, </w:t>
      </w:r>
      <w:proofErr w:type="spellStart"/>
      <w:r w:rsidRPr="00EF17F4">
        <w:rPr>
          <w:sz w:val="24"/>
          <w:szCs w:val="24"/>
        </w:rPr>
        <w:t>гонадотоксических</w:t>
      </w:r>
      <w:proofErr w:type="spellEnd"/>
      <w:r w:rsidRPr="00EF17F4">
        <w:rPr>
          <w:sz w:val="24"/>
          <w:szCs w:val="24"/>
        </w:rPr>
        <w:t xml:space="preserve">, </w:t>
      </w:r>
      <w:proofErr w:type="spellStart"/>
      <w:r w:rsidRPr="00EF17F4">
        <w:rPr>
          <w:sz w:val="24"/>
          <w:szCs w:val="24"/>
        </w:rPr>
        <w:t>эмбриотоксических</w:t>
      </w:r>
      <w:proofErr w:type="spellEnd"/>
      <w:r w:rsidRPr="00EF17F4">
        <w:rPr>
          <w:sz w:val="24"/>
          <w:szCs w:val="24"/>
        </w:rPr>
        <w:t>, мутагенных, канцерогенных и других эффектов, возникновение которых зависит не только от концентрации вещества в воздухе, но и длительности вдыхания воздуха.</w:t>
      </w:r>
    </w:p>
    <w:p w:rsidR="0038597F" w:rsidRPr="00A36CAA" w:rsidRDefault="0038597F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36CAA">
        <w:rPr>
          <w:sz w:val="24"/>
          <w:szCs w:val="24"/>
        </w:rPr>
        <w:t>Максимальная концентрация по диоксиду азота отмечалась в марте и составила 1,3 ПДК, средняя за год концентрация - 0,9 ПДК.</w:t>
      </w:r>
    </w:p>
    <w:p w:rsidR="0038597F" w:rsidRPr="00A36CAA" w:rsidRDefault="0038597F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36CAA">
        <w:rPr>
          <w:sz w:val="24"/>
          <w:szCs w:val="24"/>
        </w:rPr>
        <w:t xml:space="preserve">Максимальная концентрация по аммиаку отмечалась в июне и составила 1,1 ПДК, средняя за год концентрация - 1,4 ПДК </w:t>
      </w:r>
      <w:proofErr w:type="spellStart"/>
      <w:r w:rsidRPr="00A36CAA">
        <w:rPr>
          <w:sz w:val="24"/>
          <w:szCs w:val="24"/>
        </w:rPr>
        <w:t>с.с</w:t>
      </w:r>
      <w:proofErr w:type="spellEnd"/>
      <w:r w:rsidRPr="00A36CAA">
        <w:rPr>
          <w:sz w:val="24"/>
          <w:szCs w:val="24"/>
        </w:rPr>
        <w:t>.</w:t>
      </w:r>
    </w:p>
    <w:p w:rsidR="0038597F" w:rsidRPr="00A36CAA" w:rsidRDefault="0038597F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36CAA">
        <w:rPr>
          <w:sz w:val="24"/>
          <w:szCs w:val="24"/>
        </w:rPr>
        <w:t>Максимальная концентрация по оксиду углерода отмечалась в октябре и составила 1,1 ПДК, средняя за год концентрация - 0,7 ПДК.</w:t>
      </w:r>
    </w:p>
    <w:p w:rsidR="0038597F" w:rsidRPr="00A36CAA" w:rsidRDefault="0038597F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36CAA">
        <w:rPr>
          <w:sz w:val="24"/>
          <w:szCs w:val="24"/>
        </w:rPr>
        <w:t>Максимальная концентрация по хлориду водорода отмечалась в октябре и составила 1,5 ПДК, средняя за год концентрация - 0,3 ПДК.</w:t>
      </w:r>
    </w:p>
    <w:p w:rsidR="0038597F" w:rsidRPr="00A36CAA" w:rsidRDefault="0038597F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36CAA">
        <w:rPr>
          <w:sz w:val="24"/>
          <w:szCs w:val="24"/>
        </w:rPr>
        <w:t>Максимальная концентрация по сероводороду отмечалась в ноябре и составила 1,1 ПДК.</w:t>
      </w:r>
    </w:p>
    <w:p w:rsidR="005B2A5F" w:rsidRDefault="005B2A5F" w:rsidP="00FF644C">
      <w:pPr>
        <w:pStyle w:val="23"/>
        <w:shd w:val="clear" w:color="auto" w:fill="auto"/>
        <w:spacing w:before="0" w:after="0"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Максимальная среднемесячная концентрация </w:t>
      </w:r>
      <w:proofErr w:type="spellStart"/>
      <w:r>
        <w:rPr>
          <w:color w:val="000000"/>
          <w:sz w:val="24"/>
          <w:szCs w:val="24"/>
          <w:lang w:bidi="ru-RU"/>
        </w:rPr>
        <w:t>бенз</w:t>
      </w:r>
      <w:proofErr w:type="spellEnd"/>
      <w:r>
        <w:rPr>
          <w:color w:val="000000"/>
          <w:sz w:val="24"/>
          <w:szCs w:val="24"/>
          <w:lang w:bidi="ru-RU"/>
        </w:rPr>
        <w:t>(а)</w:t>
      </w:r>
      <w:proofErr w:type="spellStart"/>
      <w:r>
        <w:rPr>
          <w:color w:val="000000"/>
          <w:sz w:val="24"/>
          <w:szCs w:val="24"/>
          <w:lang w:bidi="ru-RU"/>
        </w:rPr>
        <w:t>пирена</w:t>
      </w:r>
      <w:proofErr w:type="spellEnd"/>
      <w:r>
        <w:rPr>
          <w:color w:val="000000"/>
          <w:sz w:val="24"/>
          <w:szCs w:val="24"/>
          <w:lang w:bidi="ru-RU"/>
        </w:rPr>
        <w:t xml:space="preserve">, равная 2,3 ПДК, зарегистрирована в декабре, среднее значение в воздухе города за 11 месяцев (январь-ноябрь) – 0,2 ПДК. </w:t>
      </w:r>
    </w:p>
    <w:p w:rsidR="00A36CAA" w:rsidRPr="00A36CAA" w:rsidRDefault="0038597F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36CAA">
        <w:rPr>
          <w:sz w:val="24"/>
          <w:szCs w:val="24"/>
        </w:rPr>
        <w:t>Средние за год концентрации взвешенных веществ, диоксида серы, оксида азота и хлора не превышали санитарно-гигиенических норм.</w:t>
      </w:r>
      <w:r w:rsidR="00A36CAA">
        <w:rPr>
          <w:sz w:val="24"/>
          <w:szCs w:val="24"/>
        </w:rPr>
        <w:t xml:space="preserve"> </w:t>
      </w:r>
      <w:r w:rsidR="00A36CAA" w:rsidRPr="00A36CAA">
        <w:rPr>
          <w:sz w:val="24"/>
          <w:szCs w:val="24"/>
        </w:rPr>
        <w:t>Максимальные концентрации соответствовали следующим значениям: диоксид серы - 0,2</w:t>
      </w:r>
      <w:r w:rsidR="00BF6795">
        <w:rPr>
          <w:sz w:val="24"/>
          <w:szCs w:val="24"/>
        </w:rPr>
        <w:t xml:space="preserve"> ПДК, взвешенные вещества - 0,6</w:t>
      </w:r>
      <w:r w:rsidR="00A36CAA" w:rsidRPr="00A36CAA">
        <w:rPr>
          <w:sz w:val="24"/>
          <w:szCs w:val="24"/>
        </w:rPr>
        <w:t>ПДК, оксид азота - 0,4 ПДК, хлор - 0,8 ПДК.</w:t>
      </w:r>
    </w:p>
    <w:p w:rsidR="0038597F" w:rsidRPr="00B475A7" w:rsidRDefault="00B475A7" w:rsidP="00FF644C">
      <w:pPr>
        <w:jc w:val="both"/>
        <w:rPr>
          <w:sz w:val="24"/>
          <w:szCs w:val="24"/>
        </w:rPr>
      </w:pPr>
      <w:r w:rsidRPr="00B475A7">
        <w:rPr>
          <w:sz w:val="24"/>
          <w:szCs w:val="24"/>
        </w:rPr>
        <w:t>По сравнению с 2017 годом в 2018 году возросло общее количество превышений ПДК и</w:t>
      </w:r>
      <w:r>
        <w:rPr>
          <w:sz w:val="24"/>
          <w:szCs w:val="24"/>
        </w:rPr>
        <w:t>,</w:t>
      </w:r>
      <w:r w:rsidRPr="00B475A7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,</w:t>
      </w:r>
      <w:r w:rsidRPr="00B475A7">
        <w:rPr>
          <w:sz w:val="24"/>
          <w:szCs w:val="24"/>
        </w:rPr>
        <w:t xml:space="preserve"> немного увеличилось среднее содержание таких веществ, как оксид углерода, диоксид азота, хлорид водорода, сероводород и аммиак. Содержание других загрязняющих веществ существенно</w:t>
      </w:r>
      <w:r>
        <w:rPr>
          <w:sz w:val="24"/>
          <w:szCs w:val="24"/>
        </w:rPr>
        <w:t xml:space="preserve"> не изменилось.</w:t>
      </w:r>
    </w:p>
    <w:p w:rsidR="002E4969" w:rsidRPr="00EF17F4" w:rsidRDefault="002E4969" w:rsidP="00FF644C">
      <w:pPr>
        <w:pStyle w:val="ConsPlusNormal"/>
        <w:jc w:val="both"/>
        <w:rPr>
          <w:sz w:val="24"/>
          <w:szCs w:val="24"/>
        </w:rPr>
      </w:pPr>
      <w:r w:rsidRPr="00EF17F4">
        <w:rPr>
          <w:rFonts w:eastAsia="Times New Roman"/>
          <w:noProof/>
          <w:sz w:val="24"/>
          <w:szCs w:val="24"/>
          <w:lang w:eastAsia="ru-RU"/>
        </w:rPr>
        <w:t xml:space="preserve">Распоряжением Министерства экологии и природопользования Московской области </w:t>
      </w:r>
      <w:r w:rsidRPr="00EF17F4">
        <w:rPr>
          <w:bCs/>
          <w:sz w:val="24"/>
          <w:szCs w:val="24"/>
        </w:rPr>
        <w:t xml:space="preserve">от 09.02.2016 № 92-РМ </w:t>
      </w:r>
      <w:r w:rsidRPr="00EF17F4">
        <w:rPr>
          <w:sz w:val="24"/>
          <w:szCs w:val="24"/>
        </w:rPr>
        <w:t>утвержд</w:t>
      </w:r>
      <w:r w:rsidR="00854423">
        <w:rPr>
          <w:sz w:val="24"/>
          <w:szCs w:val="24"/>
        </w:rPr>
        <w:t>ё</w:t>
      </w:r>
      <w:r w:rsidRPr="00EF17F4">
        <w:rPr>
          <w:sz w:val="24"/>
          <w:szCs w:val="24"/>
        </w:rPr>
        <w:t xml:space="preserve">н Порядок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</w:t>
      </w:r>
      <w:r w:rsidR="00854423">
        <w:rPr>
          <w:sz w:val="24"/>
          <w:szCs w:val="24"/>
        </w:rPr>
        <w:t xml:space="preserve">(НМУ) </w:t>
      </w:r>
      <w:r w:rsidRPr="00EF17F4">
        <w:rPr>
          <w:sz w:val="24"/>
          <w:szCs w:val="24"/>
        </w:rPr>
        <w:t>на территории Московской области (далее – Порядок). В соответствии с Порядком</w:t>
      </w:r>
      <w:r w:rsidR="008F5F00" w:rsidRPr="00EF17F4">
        <w:rPr>
          <w:sz w:val="24"/>
          <w:szCs w:val="24"/>
        </w:rPr>
        <w:t xml:space="preserve"> </w:t>
      </w:r>
      <w:r w:rsidR="00913EE3">
        <w:rPr>
          <w:sz w:val="24"/>
          <w:szCs w:val="24"/>
        </w:rPr>
        <w:t xml:space="preserve">в соответствии с </w:t>
      </w:r>
      <w:r w:rsidR="008F5F00" w:rsidRPr="00EF17F4">
        <w:rPr>
          <w:sz w:val="24"/>
          <w:szCs w:val="24"/>
        </w:rPr>
        <w:t>утвержд</w:t>
      </w:r>
      <w:r w:rsidR="00913EE3">
        <w:rPr>
          <w:sz w:val="24"/>
          <w:szCs w:val="24"/>
        </w:rPr>
        <w:t xml:space="preserve">ённой </w:t>
      </w:r>
      <w:r w:rsidR="008F5F00" w:rsidRPr="00EF17F4">
        <w:rPr>
          <w:sz w:val="24"/>
          <w:szCs w:val="24"/>
        </w:rPr>
        <w:t>Схем</w:t>
      </w:r>
      <w:r w:rsidR="00913EE3">
        <w:rPr>
          <w:sz w:val="24"/>
          <w:szCs w:val="24"/>
        </w:rPr>
        <w:t>ой</w:t>
      </w:r>
      <w:r w:rsidR="008F5F00" w:rsidRPr="00EF17F4">
        <w:rPr>
          <w:sz w:val="24"/>
          <w:szCs w:val="24"/>
        </w:rPr>
        <w:t xml:space="preserve"> оповещения хозяйствующих субъектов о наступлении НМУ происходит оповещение предприятий </w:t>
      </w:r>
      <w:r w:rsidR="00EB2362">
        <w:rPr>
          <w:sz w:val="24"/>
          <w:szCs w:val="24"/>
        </w:rPr>
        <w:t>округа</w:t>
      </w:r>
      <w:r w:rsidR="008F5F00" w:rsidRPr="00EF17F4">
        <w:rPr>
          <w:sz w:val="24"/>
          <w:szCs w:val="24"/>
        </w:rPr>
        <w:t xml:space="preserve"> о необходимости проведения мероприятий по уменьшению выбросов вредных веществ в атмосферный воздух, далее информация о провед</w:t>
      </w:r>
      <w:r w:rsidR="00854423">
        <w:rPr>
          <w:sz w:val="24"/>
          <w:szCs w:val="24"/>
        </w:rPr>
        <w:t>ё</w:t>
      </w:r>
      <w:r w:rsidR="008F5F00" w:rsidRPr="00EF17F4">
        <w:rPr>
          <w:sz w:val="24"/>
          <w:szCs w:val="24"/>
        </w:rPr>
        <w:t>нных мероприятиях поступает в</w:t>
      </w:r>
      <w:r w:rsidR="00854423" w:rsidRPr="00854423">
        <w:rPr>
          <w:rFonts w:eastAsia="Times New Roman"/>
          <w:noProof/>
          <w:sz w:val="24"/>
          <w:szCs w:val="24"/>
          <w:lang w:eastAsia="ru-RU"/>
        </w:rPr>
        <w:t xml:space="preserve"> </w:t>
      </w:r>
      <w:r w:rsidR="00854423" w:rsidRPr="00EF17F4">
        <w:rPr>
          <w:rFonts w:eastAsia="Times New Roman"/>
          <w:noProof/>
          <w:sz w:val="24"/>
          <w:szCs w:val="24"/>
          <w:lang w:eastAsia="ru-RU"/>
        </w:rPr>
        <w:t>Министерств</w:t>
      </w:r>
      <w:r w:rsidR="00854423">
        <w:rPr>
          <w:rFonts w:eastAsia="Times New Roman"/>
          <w:noProof/>
          <w:sz w:val="24"/>
          <w:szCs w:val="24"/>
          <w:lang w:eastAsia="ru-RU"/>
        </w:rPr>
        <w:t>о</w:t>
      </w:r>
      <w:r w:rsidR="00854423" w:rsidRPr="00EF17F4">
        <w:rPr>
          <w:rFonts w:eastAsia="Times New Roman"/>
          <w:noProof/>
          <w:sz w:val="24"/>
          <w:szCs w:val="24"/>
          <w:lang w:eastAsia="ru-RU"/>
        </w:rPr>
        <w:t xml:space="preserve"> экологии и природопользования Московской области</w:t>
      </w:r>
      <w:r w:rsidR="008F5F00" w:rsidRPr="00EF17F4">
        <w:rPr>
          <w:sz w:val="24"/>
          <w:szCs w:val="24"/>
        </w:rPr>
        <w:t xml:space="preserve">. </w:t>
      </w:r>
    </w:p>
    <w:p w:rsidR="00265F56" w:rsidRDefault="00265F56" w:rsidP="00FF644C">
      <w:pPr>
        <w:pStyle w:val="23"/>
        <w:shd w:val="clear" w:color="auto" w:fill="auto"/>
        <w:spacing w:before="0" w:after="0"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В 2018 году было составлено 11 прогнозов НМУ первой степени опасности для </w:t>
      </w:r>
      <w:proofErr w:type="spellStart"/>
      <w:r>
        <w:rPr>
          <w:color w:val="000000"/>
          <w:sz w:val="24"/>
          <w:szCs w:val="24"/>
          <w:lang w:bidi="ru-RU"/>
        </w:rPr>
        <w:t>г.Москва</w:t>
      </w:r>
      <w:proofErr w:type="spellEnd"/>
      <w:r>
        <w:rPr>
          <w:color w:val="000000"/>
          <w:sz w:val="24"/>
          <w:szCs w:val="24"/>
          <w:lang w:bidi="ru-RU"/>
        </w:rPr>
        <w:t xml:space="preserve"> и девяти городов Московского региона (Воскресенск, Дзержинский, Клин, Коломна, Серпухов, Мытищи, Подольск, Щёлково, Электросталь). За весенний период составлено 4 прогноза НМУ, за летний - 2; за осенний - 4; за зимний - 1.</w:t>
      </w:r>
    </w:p>
    <w:p w:rsidR="008A2AAF" w:rsidRPr="009A2B4B" w:rsidRDefault="008A2AAF" w:rsidP="00FF644C">
      <w:pPr>
        <w:jc w:val="both"/>
        <w:rPr>
          <w:sz w:val="24"/>
          <w:szCs w:val="24"/>
        </w:rPr>
      </w:pPr>
      <w:r w:rsidRPr="009A2B4B">
        <w:rPr>
          <w:sz w:val="24"/>
          <w:szCs w:val="24"/>
        </w:rPr>
        <w:t>В 2018 году общее количество ста</w:t>
      </w:r>
      <w:r w:rsidR="00FF644C">
        <w:rPr>
          <w:sz w:val="24"/>
          <w:szCs w:val="24"/>
        </w:rPr>
        <w:t>ционарных источников выбросов в</w:t>
      </w:r>
      <w:r w:rsidRPr="009A2B4B">
        <w:rPr>
          <w:sz w:val="24"/>
          <w:szCs w:val="24"/>
        </w:rPr>
        <w:t xml:space="preserve"> атмосферу составило 4137</w:t>
      </w:r>
      <w:r w:rsidR="00903F54">
        <w:rPr>
          <w:sz w:val="24"/>
          <w:szCs w:val="24"/>
        </w:rPr>
        <w:t>,</w:t>
      </w:r>
      <w:r w:rsidRPr="009A2B4B">
        <w:rPr>
          <w:sz w:val="24"/>
          <w:szCs w:val="24"/>
        </w:rPr>
        <w:t xml:space="preserve"> из </w:t>
      </w:r>
      <w:proofErr w:type="gramStart"/>
      <w:r w:rsidRPr="009A2B4B">
        <w:rPr>
          <w:sz w:val="24"/>
          <w:szCs w:val="24"/>
        </w:rPr>
        <w:t>них  576</w:t>
      </w:r>
      <w:proofErr w:type="gramEnd"/>
      <w:r w:rsidRPr="009A2B4B">
        <w:rPr>
          <w:sz w:val="24"/>
          <w:szCs w:val="24"/>
        </w:rPr>
        <w:t xml:space="preserve">  (13,9%)  оборудованы </w:t>
      </w:r>
      <w:proofErr w:type="spellStart"/>
      <w:r w:rsidRPr="009A2B4B">
        <w:rPr>
          <w:sz w:val="24"/>
          <w:szCs w:val="24"/>
        </w:rPr>
        <w:t>пылегазоочистными</w:t>
      </w:r>
      <w:proofErr w:type="spellEnd"/>
      <w:r w:rsidRPr="009A2B4B">
        <w:rPr>
          <w:sz w:val="24"/>
          <w:szCs w:val="24"/>
        </w:rPr>
        <w:t xml:space="preserve"> сооружениями. Валовый объ</w:t>
      </w:r>
      <w:r w:rsidR="00903F54">
        <w:rPr>
          <w:sz w:val="24"/>
          <w:szCs w:val="24"/>
        </w:rPr>
        <w:t>ё</w:t>
      </w:r>
      <w:r w:rsidRPr="009A2B4B">
        <w:rPr>
          <w:sz w:val="24"/>
          <w:szCs w:val="24"/>
        </w:rPr>
        <w:t xml:space="preserve">м </w:t>
      </w:r>
      <w:r w:rsidRPr="009A2B4B">
        <w:rPr>
          <w:sz w:val="24"/>
          <w:szCs w:val="24"/>
        </w:rPr>
        <w:lastRenderedPageBreak/>
        <w:t xml:space="preserve">выбросов загрязняющих веществ в атмосферу от стационарных источников в 2018г. составил 16446 </w:t>
      </w:r>
      <w:r w:rsidR="00903F54">
        <w:rPr>
          <w:sz w:val="24"/>
          <w:szCs w:val="24"/>
        </w:rPr>
        <w:t xml:space="preserve">т </w:t>
      </w:r>
      <w:r w:rsidRPr="009A2B4B">
        <w:rPr>
          <w:sz w:val="24"/>
          <w:szCs w:val="24"/>
        </w:rPr>
        <w:t>(в 2017г. – 16373</w:t>
      </w:r>
      <w:r w:rsidR="00903F54">
        <w:rPr>
          <w:sz w:val="24"/>
          <w:szCs w:val="24"/>
        </w:rPr>
        <w:t xml:space="preserve"> т</w:t>
      </w:r>
      <w:r w:rsidRPr="009A2B4B">
        <w:rPr>
          <w:sz w:val="24"/>
          <w:szCs w:val="24"/>
        </w:rPr>
        <w:t>, 2016 г. – 16379 т). Увеличение количества выбросов загрязняющих веществ связано с более полным уч</w:t>
      </w:r>
      <w:r w:rsidR="00903F54">
        <w:rPr>
          <w:sz w:val="24"/>
          <w:szCs w:val="24"/>
        </w:rPr>
        <w:t>ё</w:t>
      </w:r>
      <w:r w:rsidRPr="009A2B4B">
        <w:rPr>
          <w:sz w:val="24"/>
          <w:szCs w:val="24"/>
        </w:rPr>
        <w:t xml:space="preserve">том выбросов от предприятий.    </w:t>
      </w:r>
    </w:p>
    <w:p w:rsidR="008A2AAF" w:rsidRDefault="008A2AAF" w:rsidP="00FF644C">
      <w:pPr>
        <w:ind w:right="-56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0" cy="3479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2AAF" w:rsidRDefault="008A2AAF" w:rsidP="00FF644C">
      <w:pPr>
        <w:rPr>
          <w:sz w:val="28"/>
          <w:szCs w:val="28"/>
        </w:rPr>
      </w:pPr>
    </w:p>
    <w:p w:rsidR="00871B5E" w:rsidRDefault="00871B5E" w:rsidP="00FF644C">
      <w:pPr>
        <w:pStyle w:val="a3"/>
        <w:rPr>
          <w:sz w:val="24"/>
          <w:szCs w:val="24"/>
        </w:rPr>
      </w:pPr>
      <w:r w:rsidRPr="009A2B4B">
        <w:rPr>
          <w:sz w:val="24"/>
          <w:szCs w:val="24"/>
        </w:rPr>
        <w:t xml:space="preserve">Количество лабораторных исследований атмосферного воздуха, выполненных санитарно-гигиенической лабораторией </w:t>
      </w:r>
      <w:r>
        <w:rPr>
          <w:sz w:val="24"/>
          <w:szCs w:val="24"/>
        </w:rPr>
        <w:t xml:space="preserve">Щёлковского </w:t>
      </w:r>
      <w:r w:rsidRPr="009A2B4B">
        <w:rPr>
          <w:sz w:val="24"/>
          <w:szCs w:val="24"/>
        </w:rPr>
        <w:t>филиала ФБУЗ «</w:t>
      </w:r>
      <w:proofErr w:type="spellStart"/>
      <w:r w:rsidRPr="009A2B4B">
        <w:rPr>
          <w:sz w:val="24"/>
          <w:szCs w:val="24"/>
        </w:rPr>
        <w:t>Ц</w:t>
      </w:r>
      <w:r>
        <w:rPr>
          <w:sz w:val="24"/>
          <w:szCs w:val="24"/>
        </w:rPr>
        <w:t>ГиЭ</w:t>
      </w:r>
      <w:proofErr w:type="spellEnd"/>
      <w:r w:rsidRPr="009A2B4B">
        <w:rPr>
          <w:sz w:val="24"/>
          <w:szCs w:val="24"/>
        </w:rPr>
        <w:t xml:space="preserve"> в Московской области»</w:t>
      </w:r>
      <w:r w:rsidR="00442066">
        <w:rPr>
          <w:sz w:val="24"/>
          <w:szCs w:val="24"/>
        </w:rPr>
        <w:t>,</w:t>
      </w:r>
      <w:r w:rsidRPr="009A2B4B">
        <w:rPr>
          <w:sz w:val="24"/>
          <w:szCs w:val="24"/>
        </w:rPr>
        <w:t xml:space="preserve"> составило по годам:</w:t>
      </w:r>
    </w:p>
    <w:p w:rsidR="00871B5E" w:rsidRPr="009A2B4B" w:rsidRDefault="00871B5E" w:rsidP="00FF644C">
      <w:pPr>
        <w:pStyle w:val="a3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48"/>
        <w:gridCol w:w="2551"/>
        <w:gridCol w:w="2693"/>
      </w:tblGrid>
      <w:tr w:rsidR="00871B5E" w:rsidRPr="00903F54" w:rsidTr="008360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Годы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Всего</w:t>
            </w:r>
          </w:p>
          <w:p w:rsidR="00871B5E" w:rsidRPr="00903F54" w:rsidRDefault="00871B5E" w:rsidP="00FF644C">
            <w:pPr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 xml:space="preserve">Из них маршрутных и </w:t>
            </w:r>
            <w:proofErr w:type="spellStart"/>
            <w:r w:rsidRPr="00903F54">
              <w:rPr>
                <w:sz w:val="24"/>
                <w:szCs w:val="24"/>
              </w:rPr>
              <w:t>подфакельных</w:t>
            </w:r>
            <w:proofErr w:type="spellEnd"/>
          </w:p>
          <w:p w:rsidR="00871B5E" w:rsidRPr="00903F54" w:rsidRDefault="00871B5E" w:rsidP="00FF644C">
            <w:pPr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исследований в 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Процент анализов, превышающих ПДК</w:t>
            </w:r>
          </w:p>
        </w:tc>
      </w:tr>
      <w:tr w:rsidR="00871B5E" w:rsidRPr="00903F54" w:rsidTr="008360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2013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2014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2015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Cs w:val="28"/>
              </w:rPr>
            </w:pPr>
            <w:r w:rsidRPr="00903F54">
              <w:rPr>
                <w:sz w:val="24"/>
                <w:szCs w:val="24"/>
              </w:rPr>
              <w:t>2016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2017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Cs w:val="28"/>
              </w:rPr>
            </w:pPr>
            <w:r w:rsidRPr="00903F54">
              <w:rPr>
                <w:sz w:val="24"/>
                <w:szCs w:val="24"/>
              </w:rPr>
              <w:t>2018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7474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4428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8928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6780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10124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2226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74,3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76,3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58,9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34,8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58,6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0,9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2,5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0,1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0,0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0,0</w:t>
            </w:r>
          </w:p>
          <w:p w:rsidR="00871B5E" w:rsidRPr="00903F54" w:rsidRDefault="00871B5E" w:rsidP="00FF644C">
            <w:pPr>
              <w:pStyle w:val="a3"/>
              <w:ind w:right="-568"/>
              <w:jc w:val="center"/>
              <w:rPr>
                <w:sz w:val="24"/>
                <w:szCs w:val="24"/>
              </w:rPr>
            </w:pPr>
            <w:r w:rsidRPr="00903F54">
              <w:rPr>
                <w:sz w:val="24"/>
                <w:szCs w:val="24"/>
              </w:rPr>
              <w:t>0,8</w:t>
            </w:r>
          </w:p>
        </w:tc>
      </w:tr>
    </w:tbl>
    <w:p w:rsidR="005D10A7" w:rsidRDefault="005D10A7" w:rsidP="00FF644C">
      <w:pPr>
        <w:pStyle w:val="a3"/>
        <w:rPr>
          <w:sz w:val="24"/>
          <w:szCs w:val="24"/>
        </w:rPr>
      </w:pPr>
    </w:p>
    <w:p w:rsidR="00871B5E" w:rsidRPr="00EF17F4" w:rsidRDefault="00871B5E" w:rsidP="00FF644C">
      <w:pPr>
        <w:pStyle w:val="a3"/>
        <w:rPr>
          <w:sz w:val="24"/>
          <w:szCs w:val="24"/>
        </w:rPr>
      </w:pPr>
      <w:r w:rsidRPr="00EF17F4">
        <w:rPr>
          <w:sz w:val="24"/>
          <w:szCs w:val="24"/>
        </w:rPr>
        <w:t xml:space="preserve">По данным исследований </w:t>
      </w:r>
      <w:r>
        <w:rPr>
          <w:sz w:val="24"/>
          <w:szCs w:val="24"/>
        </w:rPr>
        <w:t xml:space="preserve">процент </w:t>
      </w:r>
      <w:r w:rsidRPr="00EF17F4">
        <w:rPr>
          <w:sz w:val="24"/>
          <w:szCs w:val="24"/>
        </w:rPr>
        <w:t>превышени</w:t>
      </w:r>
      <w:r>
        <w:rPr>
          <w:sz w:val="24"/>
          <w:szCs w:val="24"/>
        </w:rPr>
        <w:t>я</w:t>
      </w:r>
      <w:r w:rsidRPr="00EF17F4">
        <w:rPr>
          <w:sz w:val="24"/>
          <w:szCs w:val="24"/>
        </w:rPr>
        <w:t xml:space="preserve"> ПДК загрязняющих веществ в атмосферном воздухе </w:t>
      </w:r>
      <w:r>
        <w:rPr>
          <w:sz w:val="24"/>
          <w:szCs w:val="24"/>
        </w:rPr>
        <w:t>составил 0,8</w:t>
      </w:r>
      <w:r w:rsidRPr="00EF17F4">
        <w:rPr>
          <w:sz w:val="24"/>
          <w:szCs w:val="24"/>
        </w:rPr>
        <w:t xml:space="preserve"> (в 201</w:t>
      </w:r>
      <w:r>
        <w:rPr>
          <w:sz w:val="24"/>
          <w:szCs w:val="24"/>
        </w:rPr>
        <w:t>7-2016гг. – нет превышений, 2015</w:t>
      </w:r>
      <w:r w:rsidRPr="00EF17F4">
        <w:rPr>
          <w:sz w:val="24"/>
          <w:szCs w:val="24"/>
        </w:rPr>
        <w:t xml:space="preserve">г. -  0,1).     </w:t>
      </w:r>
    </w:p>
    <w:p w:rsidR="00903F54" w:rsidRDefault="008A2AAF" w:rsidP="00FF644C">
      <w:pPr>
        <w:pStyle w:val="a3"/>
        <w:rPr>
          <w:sz w:val="24"/>
          <w:szCs w:val="24"/>
        </w:rPr>
      </w:pPr>
      <w:r w:rsidRPr="00903F54">
        <w:rPr>
          <w:sz w:val="24"/>
          <w:szCs w:val="24"/>
        </w:rPr>
        <w:t>В 2018 году в территориальный отдел продолжали поступать жалобы населения на загрязнение атмосферного воздуха от Щёлковских межрайонных очистных сооружений</w:t>
      </w:r>
      <w:r w:rsidR="0003745F">
        <w:rPr>
          <w:sz w:val="24"/>
          <w:szCs w:val="24"/>
        </w:rPr>
        <w:t>,</w:t>
      </w:r>
      <w:r w:rsidRPr="00903F54">
        <w:rPr>
          <w:sz w:val="24"/>
          <w:szCs w:val="24"/>
        </w:rPr>
        <w:t xml:space="preserve"> от </w:t>
      </w:r>
      <w:proofErr w:type="spellStart"/>
      <w:r w:rsidRPr="00903F54">
        <w:rPr>
          <w:sz w:val="24"/>
          <w:szCs w:val="24"/>
        </w:rPr>
        <w:t>промзоны</w:t>
      </w:r>
      <w:proofErr w:type="spellEnd"/>
      <w:r w:rsidRPr="00903F54">
        <w:rPr>
          <w:sz w:val="24"/>
          <w:szCs w:val="24"/>
        </w:rPr>
        <w:t xml:space="preserve"> </w:t>
      </w:r>
      <w:proofErr w:type="spellStart"/>
      <w:r w:rsidRPr="00903F54">
        <w:rPr>
          <w:sz w:val="24"/>
          <w:szCs w:val="24"/>
        </w:rPr>
        <w:t>Жегалово</w:t>
      </w:r>
      <w:proofErr w:type="spellEnd"/>
      <w:r w:rsidRPr="00903F54">
        <w:rPr>
          <w:sz w:val="24"/>
          <w:szCs w:val="24"/>
        </w:rPr>
        <w:t xml:space="preserve"> г. </w:t>
      </w:r>
      <w:r w:rsidR="00903F54">
        <w:rPr>
          <w:sz w:val="24"/>
          <w:szCs w:val="24"/>
        </w:rPr>
        <w:t>Щёлков</w:t>
      </w:r>
      <w:r w:rsidRPr="00903F54">
        <w:rPr>
          <w:sz w:val="24"/>
          <w:szCs w:val="24"/>
        </w:rPr>
        <w:t>о.</w:t>
      </w:r>
      <w:r w:rsidR="00903F54">
        <w:rPr>
          <w:sz w:val="24"/>
          <w:szCs w:val="24"/>
        </w:rPr>
        <w:t xml:space="preserve"> </w:t>
      </w:r>
    </w:p>
    <w:p w:rsidR="005F722C" w:rsidRDefault="00BE58BD" w:rsidP="00FF644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связи с многочисленными жалобами жителей, в </w:t>
      </w:r>
      <w:r w:rsidR="005F722C">
        <w:rPr>
          <w:sz w:val="24"/>
          <w:szCs w:val="24"/>
        </w:rPr>
        <w:t>рамках муниципальной программы «Экология и окружающая среда Щёлковского муниципального района»</w:t>
      </w:r>
      <w:r w:rsidR="00BA571B">
        <w:rPr>
          <w:sz w:val="24"/>
          <w:szCs w:val="24"/>
        </w:rPr>
        <w:t xml:space="preserve"> в</w:t>
      </w:r>
      <w:r w:rsidR="005F722C">
        <w:rPr>
          <w:sz w:val="24"/>
          <w:szCs w:val="24"/>
        </w:rPr>
        <w:t xml:space="preserve"> период с 7 по 21 мая проведён</w:t>
      </w:r>
      <w:r>
        <w:rPr>
          <w:sz w:val="24"/>
          <w:szCs w:val="24"/>
        </w:rPr>
        <w:t xml:space="preserve"> </w:t>
      </w:r>
      <w:r w:rsidR="005F722C">
        <w:rPr>
          <w:sz w:val="24"/>
          <w:szCs w:val="24"/>
        </w:rPr>
        <w:t xml:space="preserve">отбор проб воздуха в зоне влияния </w:t>
      </w:r>
      <w:r>
        <w:rPr>
          <w:sz w:val="24"/>
          <w:szCs w:val="24"/>
        </w:rPr>
        <w:t>полигонов ТКО «</w:t>
      </w:r>
      <w:proofErr w:type="spellStart"/>
      <w:r>
        <w:rPr>
          <w:sz w:val="24"/>
          <w:szCs w:val="24"/>
        </w:rPr>
        <w:t>Сабурово</w:t>
      </w:r>
      <w:proofErr w:type="spellEnd"/>
      <w:r>
        <w:rPr>
          <w:sz w:val="24"/>
          <w:szCs w:val="24"/>
        </w:rPr>
        <w:t>» и «Царёво» (</w:t>
      </w:r>
      <w:proofErr w:type="spellStart"/>
      <w:r>
        <w:rPr>
          <w:sz w:val="24"/>
          <w:szCs w:val="24"/>
        </w:rPr>
        <w:t>д.Сабурово</w:t>
      </w:r>
      <w:proofErr w:type="spellEnd"/>
      <w:r w:rsidR="00BA571B">
        <w:rPr>
          <w:sz w:val="24"/>
          <w:szCs w:val="24"/>
        </w:rPr>
        <w:t>;</w:t>
      </w:r>
      <w:r>
        <w:rPr>
          <w:sz w:val="24"/>
          <w:szCs w:val="24"/>
        </w:rPr>
        <w:t xml:space="preserve"> д. Орлово, рядом с детским оздоровительным лагерем «Лесная сказка»</w:t>
      </w:r>
      <w:r w:rsidR="00BA571B">
        <w:rPr>
          <w:sz w:val="24"/>
          <w:szCs w:val="24"/>
        </w:rPr>
        <w:t>;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Воря-Богородское</w:t>
      </w:r>
      <w:proofErr w:type="spellEnd"/>
      <w:r>
        <w:rPr>
          <w:sz w:val="24"/>
          <w:szCs w:val="24"/>
        </w:rPr>
        <w:t xml:space="preserve">, рядом с автодорогой А-107). Проведено 6 выездов с отбором 30 проб атмосферного воздуха. За весь период исследований превышений ПДК </w:t>
      </w:r>
      <w:r w:rsidR="00563DF8">
        <w:rPr>
          <w:sz w:val="24"/>
          <w:szCs w:val="24"/>
        </w:rPr>
        <w:t xml:space="preserve">5 загрязняющих веществ (аммиак, сероводород, метан, </w:t>
      </w:r>
      <w:proofErr w:type="spellStart"/>
      <w:r w:rsidR="00563DF8">
        <w:rPr>
          <w:sz w:val="24"/>
          <w:szCs w:val="24"/>
        </w:rPr>
        <w:t>метантиол</w:t>
      </w:r>
      <w:proofErr w:type="spellEnd"/>
      <w:r w:rsidR="00563DF8">
        <w:rPr>
          <w:sz w:val="24"/>
          <w:szCs w:val="24"/>
        </w:rPr>
        <w:t>, бензол), в том числе группы суммации (аммиак и сероводород)</w:t>
      </w:r>
      <w:r w:rsidR="0003745F">
        <w:rPr>
          <w:sz w:val="24"/>
          <w:szCs w:val="24"/>
        </w:rPr>
        <w:t>,</w:t>
      </w:r>
      <w:r w:rsidR="00563DF8">
        <w:rPr>
          <w:sz w:val="24"/>
          <w:szCs w:val="24"/>
        </w:rPr>
        <w:t xml:space="preserve"> не выявлено.</w:t>
      </w:r>
      <w:r>
        <w:rPr>
          <w:sz w:val="24"/>
          <w:szCs w:val="24"/>
        </w:rPr>
        <w:t xml:space="preserve"> </w:t>
      </w:r>
    </w:p>
    <w:p w:rsidR="005D10A7" w:rsidRPr="005D10A7" w:rsidRDefault="005D10A7" w:rsidP="00FF644C">
      <w:pPr>
        <w:pStyle w:val="a3"/>
        <w:tabs>
          <w:tab w:val="left" w:pos="423"/>
        </w:tabs>
        <w:rPr>
          <w:sz w:val="24"/>
          <w:szCs w:val="24"/>
        </w:rPr>
      </w:pPr>
      <w:r w:rsidRPr="005D10A7">
        <w:rPr>
          <w:sz w:val="24"/>
          <w:szCs w:val="24"/>
        </w:rPr>
        <w:lastRenderedPageBreak/>
        <w:t xml:space="preserve">Результаты исследований </w:t>
      </w:r>
      <w:r w:rsidR="00FA0E36" w:rsidRPr="005D10A7">
        <w:rPr>
          <w:sz w:val="24"/>
          <w:szCs w:val="24"/>
        </w:rPr>
        <w:t>по оценке качества атмосферного воздуха на выделенных участках территории г. Щёлково</w:t>
      </w:r>
      <w:r w:rsidR="00FA0E36">
        <w:rPr>
          <w:sz w:val="24"/>
          <w:szCs w:val="24"/>
        </w:rPr>
        <w:t xml:space="preserve">, проведённых </w:t>
      </w:r>
      <w:r w:rsidR="00FA0E36" w:rsidRPr="005D10A7">
        <w:rPr>
          <w:sz w:val="24"/>
          <w:szCs w:val="24"/>
        </w:rPr>
        <w:t>с марта по апрель 2018 года</w:t>
      </w:r>
      <w:r w:rsidR="00FA0E36">
        <w:rPr>
          <w:sz w:val="24"/>
          <w:szCs w:val="24"/>
        </w:rPr>
        <w:t>,</w:t>
      </w:r>
      <w:r w:rsidR="00FA0E36" w:rsidRPr="005D10A7">
        <w:rPr>
          <w:sz w:val="24"/>
          <w:szCs w:val="24"/>
        </w:rPr>
        <w:t xml:space="preserve"> </w:t>
      </w:r>
      <w:r w:rsidRPr="005D10A7">
        <w:rPr>
          <w:sz w:val="24"/>
          <w:szCs w:val="24"/>
        </w:rPr>
        <w:t>показали:</w:t>
      </w:r>
    </w:p>
    <w:p w:rsidR="005D10A7" w:rsidRPr="005D10A7" w:rsidRDefault="00FA0E36" w:rsidP="00FF644C">
      <w:pPr>
        <w:pStyle w:val="a3"/>
        <w:tabs>
          <w:tab w:val="left" w:pos="423"/>
        </w:tabs>
        <w:rPr>
          <w:bCs/>
          <w:sz w:val="24"/>
          <w:szCs w:val="24"/>
        </w:rPr>
      </w:pPr>
      <w:r>
        <w:rPr>
          <w:sz w:val="24"/>
          <w:szCs w:val="24"/>
        </w:rPr>
        <w:t>- в</w:t>
      </w:r>
      <w:r w:rsidR="005D10A7" w:rsidRPr="005D10A7">
        <w:rPr>
          <w:sz w:val="24"/>
          <w:szCs w:val="24"/>
        </w:rPr>
        <w:t xml:space="preserve"> микрорайоне </w:t>
      </w:r>
      <w:proofErr w:type="spellStart"/>
      <w:r w:rsidR="005D10A7" w:rsidRPr="005D10A7">
        <w:rPr>
          <w:sz w:val="24"/>
          <w:szCs w:val="24"/>
        </w:rPr>
        <w:t>Жегалово</w:t>
      </w:r>
      <w:proofErr w:type="spellEnd"/>
      <w:r w:rsidR="005D10A7" w:rsidRPr="005D10A7">
        <w:rPr>
          <w:sz w:val="24"/>
          <w:szCs w:val="24"/>
        </w:rPr>
        <w:t>, ул. Московская, дома 79 и 134в (детский сад №</w:t>
      </w:r>
      <w:r>
        <w:rPr>
          <w:sz w:val="24"/>
          <w:szCs w:val="24"/>
        </w:rPr>
        <w:t xml:space="preserve"> </w:t>
      </w:r>
      <w:r w:rsidR="005D10A7" w:rsidRPr="005D10A7">
        <w:rPr>
          <w:sz w:val="24"/>
          <w:szCs w:val="24"/>
        </w:rPr>
        <w:t>30 «Ладушки») исследованные показатели (взвешенные вещества, стирол, ацетон и винилхлорид</w:t>
      </w:r>
      <w:r w:rsidR="005D10A7" w:rsidRPr="005D10A7">
        <w:rPr>
          <w:bCs/>
          <w:sz w:val="24"/>
          <w:szCs w:val="24"/>
        </w:rPr>
        <w:t xml:space="preserve">) соответствуют </w:t>
      </w:r>
      <w:r w:rsidR="005D10A7">
        <w:rPr>
          <w:bCs/>
          <w:sz w:val="24"/>
          <w:szCs w:val="24"/>
        </w:rPr>
        <w:t>нормативам</w:t>
      </w:r>
      <w:r>
        <w:rPr>
          <w:bCs/>
          <w:sz w:val="24"/>
          <w:szCs w:val="24"/>
        </w:rPr>
        <w:t>;</w:t>
      </w:r>
    </w:p>
    <w:p w:rsidR="005D10A7" w:rsidRDefault="00FA0E36" w:rsidP="00FF644C">
      <w:pPr>
        <w:pStyle w:val="a3"/>
        <w:tabs>
          <w:tab w:val="left" w:pos="423"/>
        </w:tabs>
        <w:rPr>
          <w:bCs/>
          <w:sz w:val="24"/>
          <w:szCs w:val="24"/>
        </w:rPr>
      </w:pPr>
      <w:r>
        <w:rPr>
          <w:sz w:val="24"/>
          <w:szCs w:val="24"/>
        </w:rPr>
        <w:t>- н</w:t>
      </w:r>
      <w:r w:rsidR="005D10A7" w:rsidRPr="005D10A7">
        <w:rPr>
          <w:sz w:val="24"/>
          <w:szCs w:val="24"/>
        </w:rPr>
        <w:t xml:space="preserve">а </w:t>
      </w:r>
      <w:r w:rsidR="005D10A7" w:rsidRPr="005D10A7">
        <w:rPr>
          <w:bCs/>
          <w:sz w:val="24"/>
          <w:szCs w:val="24"/>
        </w:rPr>
        <w:t>ул. Чкаловская</w:t>
      </w:r>
      <w:r w:rsidR="005D10A7">
        <w:rPr>
          <w:bCs/>
          <w:sz w:val="24"/>
          <w:szCs w:val="24"/>
        </w:rPr>
        <w:t>,</w:t>
      </w:r>
      <w:r w:rsidR="005D10A7" w:rsidRPr="005D10A7">
        <w:rPr>
          <w:bCs/>
          <w:sz w:val="24"/>
          <w:szCs w:val="24"/>
        </w:rPr>
        <w:t xml:space="preserve"> д. 1 и ЖК «</w:t>
      </w:r>
      <w:proofErr w:type="spellStart"/>
      <w:r w:rsidR="005D10A7" w:rsidRPr="005D10A7">
        <w:rPr>
          <w:bCs/>
          <w:sz w:val="24"/>
          <w:szCs w:val="24"/>
        </w:rPr>
        <w:t>Потапово</w:t>
      </w:r>
      <w:proofErr w:type="spellEnd"/>
      <w:r w:rsidR="005D10A7" w:rsidRPr="005D10A7">
        <w:rPr>
          <w:bCs/>
          <w:sz w:val="24"/>
          <w:szCs w:val="24"/>
        </w:rPr>
        <w:t>», д.</w:t>
      </w:r>
      <w:r w:rsidR="00BA571B">
        <w:rPr>
          <w:bCs/>
          <w:sz w:val="24"/>
          <w:szCs w:val="24"/>
        </w:rPr>
        <w:t xml:space="preserve"> </w:t>
      </w:r>
      <w:r w:rsidR="005D10A7" w:rsidRPr="005D10A7">
        <w:rPr>
          <w:bCs/>
          <w:sz w:val="24"/>
          <w:szCs w:val="24"/>
        </w:rPr>
        <w:t>1, корп.</w:t>
      </w:r>
      <w:r w:rsidR="00BA571B">
        <w:rPr>
          <w:bCs/>
          <w:sz w:val="24"/>
          <w:szCs w:val="24"/>
        </w:rPr>
        <w:t xml:space="preserve"> </w:t>
      </w:r>
      <w:r w:rsidR="005D10A7" w:rsidRPr="005D10A7">
        <w:rPr>
          <w:bCs/>
          <w:sz w:val="24"/>
          <w:szCs w:val="24"/>
        </w:rPr>
        <w:t xml:space="preserve">2 </w:t>
      </w:r>
      <w:r w:rsidR="005D10A7" w:rsidRPr="005D10A7">
        <w:rPr>
          <w:sz w:val="24"/>
          <w:szCs w:val="24"/>
        </w:rPr>
        <w:t>исследованные показатели (оксид углерода, диоксид азота, диоксид серы, бен(а)</w:t>
      </w:r>
      <w:proofErr w:type="spellStart"/>
      <w:r w:rsidR="005D10A7" w:rsidRPr="005D10A7">
        <w:rPr>
          <w:sz w:val="24"/>
          <w:szCs w:val="24"/>
        </w:rPr>
        <w:t>пирен</w:t>
      </w:r>
      <w:proofErr w:type="spellEnd"/>
      <w:r w:rsidR="005D10A7" w:rsidRPr="005D10A7">
        <w:rPr>
          <w:sz w:val="24"/>
          <w:szCs w:val="24"/>
        </w:rPr>
        <w:t>, взвешенные вещества</w:t>
      </w:r>
      <w:r w:rsidR="005D10A7" w:rsidRPr="005D10A7">
        <w:rPr>
          <w:bCs/>
          <w:sz w:val="24"/>
          <w:szCs w:val="24"/>
        </w:rPr>
        <w:t>) соответствуют</w:t>
      </w:r>
      <w:r w:rsidR="005D10A7">
        <w:rPr>
          <w:bCs/>
          <w:sz w:val="24"/>
          <w:szCs w:val="24"/>
        </w:rPr>
        <w:t xml:space="preserve"> нормативам</w:t>
      </w:r>
      <w:r w:rsidR="005D10A7" w:rsidRPr="005D10A7">
        <w:rPr>
          <w:bCs/>
          <w:sz w:val="24"/>
          <w:szCs w:val="24"/>
        </w:rPr>
        <w:t xml:space="preserve">. </w:t>
      </w:r>
    </w:p>
    <w:p w:rsidR="00FA0E36" w:rsidRPr="005D10A7" w:rsidRDefault="00FA0E36" w:rsidP="00FF644C">
      <w:pPr>
        <w:pStyle w:val="a3"/>
        <w:tabs>
          <w:tab w:val="left" w:pos="423"/>
        </w:tabs>
        <w:rPr>
          <w:sz w:val="24"/>
          <w:szCs w:val="24"/>
        </w:rPr>
      </w:pPr>
      <w:r w:rsidRPr="005D10A7">
        <w:rPr>
          <w:sz w:val="24"/>
          <w:szCs w:val="24"/>
        </w:rPr>
        <w:t>Результаты исследований по оценке качества атмосферного воздуха на выделенных участках территории г. Щёлково</w:t>
      </w:r>
      <w:r>
        <w:rPr>
          <w:sz w:val="24"/>
          <w:szCs w:val="24"/>
        </w:rPr>
        <w:t xml:space="preserve">, проведённых </w:t>
      </w:r>
      <w:r w:rsidRPr="005D10A7">
        <w:rPr>
          <w:sz w:val="24"/>
          <w:szCs w:val="24"/>
        </w:rPr>
        <w:t xml:space="preserve">с </w:t>
      </w:r>
      <w:r>
        <w:rPr>
          <w:sz w:val="24"/>
          <w:szCs w:val="24"/>
        </w:rPr>
        <w:t>ноября по декабрь</w:t>
      </w:r>
      <w:r w:rsidRPr="005D10A7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>,</w:t>
      </w:r>
      <w:r w:rsidRPr="005D10A7">
        <w:rPr>
          <w:sz w:val="24"/>
          <w:szCs w:val="24"/>
        </w:rPr>
        <w:t xml:space="preserve"> показали:</w:t>
      </w:r>
    </w:p>
    <w:p w:rsidR="00FA0E36" w:rsidRDefault="00FA0E36" w:rsidP="00FF644C">
      <w:pPr>
        <w:pStyle w:val="a3"/>
        <w:tabs>
          <w:tab w:val="left" w:pos="42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ул. Московская, д. 134в (детский сад № 30 «Ладушки») </w:t>
      </w:r>
      <w:r w:rsidRPr="005D10A7">
        <w:rPr>
          <w:sz w:val="24"/>
          <w:szCs w:val="24"/>
        </w:rPr>
        <w:t>исследованные показатели (стирол, ацетон и винилхлорид</w:t>
      </w:r>
      <w:r w:rsidRPr="005D10A7">
        <w:rPr>
          <w:bCs/>
          <w:sz w:val="24"/>
          <w:szCs w:val="24"/>
        </w:rPr>
        <w:t xml:space="preserve">) соответствуют </w:t>
      </w:r>
      <w:r>
        <w:rPr>
          <w:bCs/>
          <w:sz w:val="24"/>
          <w:szCs w:val="24"/>
        </w:rPr>
        <w:t>нормативам;</w:t>
      </w:r>
    </w:p>
    <w:p w:rsidR="003F3C9C" w:rsidRDefault="00FA0E36" w:rsidP="00FF644C">
      <w:pPr>
        <w:pStyle w:val="a3"/>
        <w:tabs>
          <w:tab w:val="left" w:pos="42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5D10A7">
        <w:rPr>
          <w:sz w:val="24"/>
          <w:szCs w:val="24"/>
        </w:rPr>
        <w:t xml:space="preserve">а </w:t>
      </w:r>
      <w:r w:rsidRPr="005D10A7">
        <w:rPr>
          <w:bCs/>
          <w:sz w:val="24"/>
          <w:szCs w:val="24"/>
        </w:rPr>
        <w:t>ул. Чкаловская</w:t>
      </w:r>
      <w:r>
        <w:rPr>
          <w:bCs/>
          <w:sz w:val="24"/>
          <w:szCs w:val="24"/>
        </w:rPr>
        <w:t>,</w:t>
      </w:r>
      <w:r w:rsidRPr="005D10A7">
        <w:rPr>
          <w:bCs/>
          <w:sz w:val="24"/>
          <w:szCs w:val="24"/>
        </w:rPr>
        <w:t xml:space="preserve"> д. 1 </w:t>
      </w:r>
      <w:r w:rsidRPr="005D10A7">
        <w:rPr>
          <w:sz w:val="24"/>
          <w:szCs w:val="24"/>
        </w:rPr>
        <w:t>исследованные показатели (оксид углерода, диоксид серы, взвешенные вещества</w:t>
      </w:r>
      <w:r w:rsidRPr="005D10A7">
        <w:rPr>
          <w:bCs/>
          <w:sz w:val="24"/>
          <w:szCs w:val="24"/>
        </w:rPr>
        <w:t>) соответствуют</w:t>
      </w:r>
      <w:r>
        <w:rPr>
          <w:bCs/>
          <w:sz w:val="24"/>
          <w:szCs w:val="24"/>
        </w:rPr>
        <w:t xml:space="preserve"> нормативам</w:t>
      </w:r>
      <w:r w:rsidR="003F3C9C">
        <w:rPr>
          <w:bCs/>
          <w:sz w:val="24"/>
          <w:szCs w:val="24"/>
        </w:rPr>
        <w:t>;</w:t>
      </w:r>
    </w:p>
    <w:p w:rsidR="00FA0E36" w:rsidRDefault="003F3C9C" w:rsidP="00FF644C">
      <w:pPr>
        <w:pStyle w:val="a3"/>
        <w:tabs>
          <w:tab w:val="left" w:pos="42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- 23 ноября </w:t>
      </w:r>
      <w:r>
        <w:rPr>
          <w:sz w:val="24"/>
          <w:szCs w:val="24"/>
        </w:rPr>
        <w:t>н</w:t>
      </w:r>
      <w:r w:rsidRPr="005D10A7">
        <w:rPr>
          <w:sz w:val="24"/>
          <w:szCs w:val="24"/>
        </w:rPr>
        <w:t xml:space="preserve">а </w:t>
      </w:r>
      <w:r w:rsidRPr="005D10A7">
        <w:rPr>
          <w:bCs/>
          <w:sz w:val="24"/>
          <w:szCs w:val="24"/>
        </w:rPr>
        <w:t>ул. Чкаловская</w:t>
      </w:r>
      <w:r>
        <w:rPr>
          <w:bCs/>
          <w:sz w:val="24"/>
          <w:szCs w:val="24"/>
        </w:rPr>
        <w:t>,</w:t>
      </w:r>
      <w:r w:rsidRPr="005D10A7">
        <w:rPr>
          <w:bCs/>
          <w:sz w:val="24"/>
          <w:szCs w:val="24"/>
        </w:rPr>
        <w:t xml:space="preserve"> д. 1</w:t>
      </w:r>
      <w:r>
        <w:rPr>
          <w:bCs/>
          <w:sz w:val="24"/>
          <w:szCs w:val="24"/>
        </w:rPr>
        <w:t xml:space="preserve"> обнаружено превышение предельно допустимой концентрации </w:t>
      </w:r>
      <w:proofErr w:type="spellStart"/>
      <w:r>
        <w:rPr>
          <w:bCs/>
          <w:sz w:val="24"/>
          <w:szCs w:val="24"/>
        </w:rPr>
        <w:t>бенз</w:t>
      </w:r>
      <w:proofErr w:type="spellEnd"/>
      <w:r>
        <w:rPr>
          <w:bCs/>
          <w:sz w:val="24"/>
          <w:szCs w:val="24"/>
        </w:rPr>
        <w:t>(а)</w:t>
      </w:r>
      <w:proofErr w:type="spellStart"/>
      <w:r>
        <w:rPr>
          <w:bCs/>
          <w:sz w:val="24"/>
          <w:szCs w:val="24"/>
        </w:rPr>
        <w:t>пирена</w:t>
      </w:r>
      <w:proofErr w:type="spellEnd"/>
      <w:r>
        <w:rPr>
          <w:bCs/>
          <w:sz w:val="24"/>
          <w:szCs w:val="24"/>
        </w:rPr>
        <w:t xml:space="preserve"> (10 ПДК), 5 декабря превышение ПДК по </w:t>
      </w:r>
      <w:proofErr w:type="spellStart"/>
      <w:r>
        <w:rPr>
          <w:bCs/>
          <w:sz w:val="24"/>
          <w:szCs w:val="24"/>
        </w:rPr>
        <w:t>бенз</w:t>
      </w:r>
      <w:proofErr w:type="spellEnd"/>
      <w:r>
        <w:rPr>
          <w:bCs/>
          <w:sz w:val="24"/>
          <w:szCs w:val="24"/>
        </w:rPr>
        <w:t>(а)</w:t>
      </w:r>
      <w:proofErr w:type="spellStart"/>
      <w:proofErr w:type="gramStart"/>
      <w:r>
        <w:rPr>
          <w:bCs/>
          <w:sz w:val="24"/>
          <w:szCs w:val="24"/>
        </w:rPr>
        <w:t>пирену</w:t>
      </w:r>
      <w:proofErr w:type="spellEnd"/>
      <w:r>
        <w:rPr>
          <w:bCs/>
          <w:sz w:val="24"/>
          <w:szCs w:val="24"/>
        </w:rPr>
        <w:t xml:space="preserve">  не</w:t>
      </w:r>
      <w:proofErr w:type="gramEnd"/>
      <w:r>
        <w:rPr>
          <w:bCs/>
          <w:sz w:val="24"/>
          <w:szCs w:val="24"/>
        </w:rPr>
        <w:t xml:space="preserve"> зафиксировано (менее 0,5 ПДК)</w:t>
      </w:r>
      <w:r w:rsidR="00FA0E36" w:rsidRPr="005D10A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8A5CC1" w:rsidRDefault="008A5CC1" w:rsidP="00FF644C">
      <w:pPr>
        <w:jc w:val="both"/>
        <w:rPr>
          <w:sz w:val="24"/>
          <w:szCs w:val="24"/>
        </w:rPr>
      </w:pPr>
      <w:r w:rsidRPr="00EF17F4">
        <w:rPr>
          <w:sz w:val="24"/>
          <w:szCs w:val="24"/>
        </w:rPr>
        <w:t>В соответствии с 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большинство предприятий, являющихся загрязнителями атмосферного воздуха, проводили исследования на территории  жилой застройки в зоне влияния предприятий по специфическим загрязняющим веществам:  ОАО «</w:t>
      </w:r>
      <w:r w:rsidR="00B541C7" w:rsidRPr="00EF17F4">
        <w:rPr>
          <w:sz w:val="24"/>
          <w:szCs w:val="24"/>
        </w:rPr>
        <w:t>Щёлков</w:t>
      </w:r>
      <w:r w:rsidRPr="00EF17F4">
        <w:rPr>
          <w:sz w:val="24"/>
          <w:szCs w:val="24"/>
        </w:rPr>
        <w:t>ский завод вторичных драгоценных металлов», ОАО «ЭНА», ОАО «</w:t>
      </w:r>
      <w:r w:rsidR="00B541C7" w:rsidRPr="00EF17F4">
        <w:rPr>
          <w:sz w:val="24"/>
          <w:szCs w:val="24"/>
        </w:rPr>
        <w:t>Щёлков</w:t>
      </w:r>
      <w:r w:rsidRPr="00EF17F4">
        <w:rPr>
          <w:sz w:val="24"/>
          <w:szCs w:val="24"/>
        </w:rPr>
        <w:t xml:space="preserve">ский металлургический завод», </w:t>
      </w:r>
      <w:r w:rsidR="00862EB1" w:rsidRPr="00EF17F4">
        <w:rPr>
          <w:sz w:val="24"/>
          <w:szCs w:val="24"/>
        </w:rPr>
        <w:t>М</w:t>
      </w:r>
      <w:r w:rsidR="00421E9F">
        <w:rPr>
          <w:sz w:val="24"/>
          <w:szCs w:val="24"/>
        </w:rPr>
        <w:t xml:space="preserve">УП </w:t>
      </w:r>
      <w:r w:rsidR="00862EB1" w:rsidRPr="00EF17F4">
        <w:rPr>
          <w:sz w:val="24"/>
          <w:szCs w:val="24"/>
        </w:rPr>
        <w:t>«Межрайонный Щёлковский Водоканал» производственное подразделение «Очистные сооружения канализации»</w:t>
      </w:r>
      <w:r w:rsidRPr="00EF17F4">
        <w:rPr>
          <w:sz w:val="24"/>
          <w:szCs w:val="24"/>
        </w:rPr>
        <w:t>, ОАО  «Лакокраска», ЗАО ТД «Лаки-Краски», ЗАО «Шелкоткацкая фабрика», ООО «Пента-91», ЗАО «Домостроитель», ООО ПП «Мета 5», ООО АБЗ «</w:t>
      </w:r>
      <w:proofErr w:type="spellStart"/>
      <w:r w:rsidRPr="00EF17F4">
        <w:rPr>
          <w:sz w:val="24"/>
          <w:szCs w:val="24"/>
        </w:rPr>
        <w:t>Стройбетон</w:t>
      </w:r>
      <w:proofErr w:type="spellEnd"/>
      <w:r w:rsidRPr="00EF17F4">
        <w:rPr>
          <w:sz w:val="24"/>
          <w:szCs w:val="24"/>
        </w:rPr>
        <w:t>»,  ООО «</w:t>
      </w:r>
      <w:proofErr w:type="spellStart"/>
      <w:r w:rsidRPr="00EF17F4">
        <w:rPr>
          <w:sz w:val="24"/>
          <w:szCs w:val="24"/>
        </w:rPr>
        <w:t>Мереон</w:t>
      </w:r>
      <w:proofErr w:type="spellEnd"/>
      <w:r w:rsidRPr="00EF17F4">
        <w:rPr>
          <w:sz w:val="24"/>
          <w:szCs w:val="24"/>
        </w:rPr>
        <w:t>»,</w:t>
      </w:r>
      <w:r w:rsidR="00132486" w:rsidRPr="00EF17F4">
        <w:rPr>
          <w:sz w:val="24"/>
          <w:szCs w:val="24"/>
        </w:rPr>
        <w:t xml:space="preserve"> </w:t>
      </w:r>
      <w:r w:rsidRPr="00EF17F4">
        <w:rPr>
          <w:sz w:val="24"/>
          <w:szCs w:val="24"/>
        </w:rPr>
        <w:t>ООО «ММК Профиль-Москва», ООО «</w:t>
      </w:r>
      <w:proofErr w:type="spellStart"/>
      <w:r w:rsidRPr="00EF17F4">
        <w:rPr>
          <w:sz w:val="24"/>
          <w:szCs w:val="24"/>
        </w:rPr>
        <w:t>Пластметалл</w:t>
      </w:r>
      <w:proofErr w:type="spellEnd"/>
      <w:r w:rsidRPr="00EF17F4">
        <w:rPr>
          <w:sz w:val="24"/>
          <w:szCs w:val="24"/>
        </w:rPr>
        <w:t>», ЗАО «</w:t>
      </w:r>
      <w:proofErr w:type="spellStart"/>
      <w:r w:rsidRPr="00EF17F4">
        <w:rPr>
          <w:sz w:val="24"/>
          <w:szCs w:val="24"/>
        </w:rPr>
        <w:t>Еврохим</w:t>
      </w:r>
      <w:proofErr w:type="spellEnd"/>
      <w:r w:rsidRPr="00EF17F4">
        <w:rPr>
          <w:sz w:val="24"/>
          <w:szCs w:val="24"/>
        </w:rPr>
        <w:t>», ООО «</w:t>
      </w:r>
      <w:proofErr w:type="spellStart"/>
      <w:r w:rsidRPr="00EF17F4">
        <w:rPr>
          <w:sz w:val="24"/>
          <w:szCs w:val="24"/>
        </w:rPr>
        <w:t>Газхолодтехника</w:t>
      </w:r>
      <w:proofErr w:type="spellEnd"/>
      <w:r w:rsidRPr="00EF17F4">
        <w:rPr>
          <w:sz w:val="24"/>
          <w:szCs w:val="24"/>
        </w:rPr>
        <w:t>», ООО «</w:t>
      </w:r>
      <w:proofErr w:type="spellStart"/>
      <w:r w:rsidRPr="00EF17F4">
        <w:rPr>
          <w:sz w:val="24"/>
          <w:szCs w:val="24"/>
        </w:rPr>
        <w:t>Росмебель</w:t>
      </w:r>
      <w:proofErr w:type="spellEnd"/>
      <w:r w:rsidRPr="00EF17F4">
        <w:rPr>
          <w:sz w:val="24"/>
          <w:szCs w:val="24"/>
        </w:rPr>
        <w:t>», Ф</w:t>
      </w:r>
      <w:r w:rsidR="00E86254" w:rsidRPr="00EF17F4">
        <w:rPr>
          <w:sz w:val="24"/>
          <w:szCs w:val="24"/>
        </w:rPr>
        <w:t>едеральное казённое предприятие</w:t>
      </w:r>
      <w:r w:rsidRPr="00EF17F4">
        <w:rPr>
          <w:sz w:val="24"/>
          <w:szCs w:val="24"/>
        </w:rPr>
        <w:t xml:space="preserve"> «</w:t>
      </w:r>
      <w:r w:rsidR="00B541C7" w:rsidRPr="00EF17F4">
        <w:rPr>
          <w:sz w:val="24"/>
          <w:szCs w:val="24"/>
        </w:rPr>
        <w:t>Щёлков</w:t>
      </w:r>
      <w:r w:rsidRPr="00EF17F4">
        <w:rPr>
          <w:sz w:val="24"/>
          <w:szCs w:val="24"/>
        </w:rPr>
        <w:t xml:space="preserve">ский  </w:t>
      </w:r>
      <w:proofErr w:type="spellStart"/>
      <w:r w:rsidR="00E86254" w:rsidRPr="00EF17F4">
        <w:rPr>
          <w:sz w:val="24"/>
          <w:szCs w:val="24"/>
        </w:rPr>
        <w:t>б</w:t>
      </w:r>
      <w:r w:rsidRPr="00EF17F4">
        <w:rPr>
          <w:sz w:val="24"/>
          <w:szCs w:val="24"/>
        </w:rPr>
        <w:t>иокомбинат</w:t>
      </w:r>
      <w:proofErr w:type="spellEnd"/>
      <w:r w:rsidRPr="00EF17F4">
        <w:rPr>
          <w:sz w:val="24"/>
          <w:szCs w:val="24"/>
        </w:rPr>
        <w:t>»</w:t>
      </w:r>
      <w:r w:rsidR="00132486" w:rsidRPr="00EF17F4">
        <w:rPr>
          <w:sz w:val="24"/>
          <w:szCs w:val="24"/>
        </w:rPr>
        <w:t>, ООО СП «Морава», ООО «</w:t>
      </w:r>
      <w:proofErr w:type="spellStart"/>
      <w:r w:rsidR="00132486" w:rsidRPr="00EF17F4">
        <w:rPr>
          <w:sz w:val="24"/>
          <w:szCs w:val="24"/>
        </w:rPr>
        <w:t>Электродеталь</w:t>
      </w:r>
      <w:proofErr w:type="spellEnd"/>
      <w:r w:rsidR="00132486" w:rsidRPr="00EF17F4">
        <w:rPr>
          <w:sz w:val="24"/>
          <w:szCs w:val="24"/>
        </w:rPr>
        <w:t>», ООО «</w:t>
      </w:r>
      <w:proofErr w:type="spellStart"/>
      <w:r w:rsidR="00132486" w:rsidRPr="00EF17F4">
        <w:rPr>
          <w:sz w:val="24"/>
          <w:szCs w:val="24"/>
        </w:rPr>
        <w:t>Еврокабель</w:t>
      </w:r>
      <w:proofErr w:type="spellEnd"/>
      <w:r w:rsidR="00132486" w:rsidRPr="00EF17F4">
        <w:rPr>
          <w:sz w:val="24"/>
          <w:szCs w:val="24"/>
        </w:rPr>
        <w:t>», ООО «Газпром ПХГ» Московское УПХГ</w:t>
      </w:r>
      <w:r w:rsidR="00132486" w:rsidRPr="00EF17F4">
        <w:rPr>
          <w:szCs w:val="28"/>
        </w:rPr>
        <w:t>.</w:t>
      </w:r>
      <w:r w:rsidRPr="00EF17F4">
        <w:rPr>
          <w:sz w:val="24"/>
          <w:szCs w:val="24"/>
        </w:rPr>
        <w:t xml:space="preserve">    </w:t>
      </w:r>
    </w:p>
    <w:p w:rsidR="00FF644C" w:rsidRPr="00EF17F4" w:rsidRDefault="00FF644C" w:rsidP="00FF644C">
      <w:pPr>
        <w:jc w:val="both"/>
        <w:rPr>
          <w:sz w:val="24"/>
          <w:szCs w:val="24"/>
        </w:rPr>
      </w:pPr>
    </w:p>
    <w:p w:rsidR="00C73BFC" w:rsidRPr="00FF644C" w:rsidRDefault="00C73BFC" w:rsidP="00FF644C">
      <w:pPr>
        <w:rPr>
          <w:sz w:val="24"/>
        </w:rPr>
      </w:pPr>
      <w:r w:rsidRPr="00FF644C">
        <w:rPr>
          <w:sz w:val="24"/>
        </w:rPr>
        <w:t>Организация санитарно-защитных зон (СЗЗ)</w:t>
      </w:r>
    </w:p>
    <w:p w:rsidR="00382C6E" w:rsidRPr="00FF644C" w:rsidRDefault="00382C6E" w:rsidP="00FF644C">
      <w:pPr>
        <w:rPr>
          <w:sz w:val="24"/>
        </w:rPr>
      </w:pPr>
    </w:p>
    <w:p w:rsidR="004D204F" w:rsidRDefault="00395DD8" w:rsidP="00FF64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DD8">
        <w:rPr>
          <w:sz w:val="24"/>
          <w:szCs w:val="24"/>
        </w:rPr>
        <w:t xml:space="preserve">В марте 2018 года вступило в действие </w:t>
      </w:r>
      <w:r>
        <w:rPr>
          <w:sz w:val="24"/>
          <w:szCs w:val="24"/>
        </w:rPr>
        <w:t>п</w:t>
      </w:r>
      <w:r w:rsidRPr="00395DD8">
        <w:rPr>
          <w:sz w:val="24"/>
          <w:szCs w:val="24"/>
        </w:rPr>
        <w:t>остановление Правительства Р</w:t>
      </w:r>
      <w:r w:rsidR="005A03BB">
        <w:rPr>
          <w:sz w:val="24"/>
          <w:szCs w:val="24"/>
        </w:rPr>
        <w:t xml:space="preserve">оссийской </w:t>
      </w:r>
      <w:r w:rsidRPr="00395DD8">
        <w:rPr>
          <w:sz w:val="24"/>
          <w:szCs w:val="24"/>
        </w:rPr>
        <w:t>Ф</w:t>
      </w:r>
      <w:r w:rsidR="005A03BB">
        <w:rPr>
          <w:sz w:val="24"/>
          <w:szCs w:val="24"/>
        </w:rPr>
        <w:t>едерации</w:t>
      </w:r>
      <w:r w:rsidRPr="00395DD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</w:t>
      </w:r>
      <w:r w:rsidRPr="00395DD8">
        <w:rPr>
          <w:sz w:val="24"/>
          <w:szCs w:val="24"/>
        </w:rPr>
        <w:t>3</w:t>
      </w:r>
      <w:r>
        <w:rPr>
          <w:sz w:val="24"/>
          <w:szCs w:val="24"/>
        </w:rPr>
        <w:t>.03.</w:t>
      </w:r>
      <w:r w:rsidRPr="00395DD8">
        <w:rPr>
          <w:sz w:val="24"/>
          <w:szCs w:val="24"/>
        </w:rPr>
        <w:t>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зон», согласно которого правообладатели объектов капитального строительства, в отношении которых подлежат установлению санитарно-защитные зоны, введ</w:t>
      </w:r>
      <w:r>
        <w:rPr>
          <w:sz w:val="24"/>
          <w:szCs w:val="24"/>
        </w:rPr>
        <w:t>ё</w:t>
      </w:r>
      <w:r w:rsidRPr="00395DD8">
        <w:rPr>
          <w:sz w:val="24"/>
          <w:szCs w:val="24"/>
        </w:rPr>
        <w:t>нных в эксплуатацию до дня вступления в силу настоящего постановления,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</w:t>
      </w:r>
      <w:r w:rsidR="004755FC">
        <w:rPr>
          <w:sz w:val="24"/>
          <w:szCs w:val="24"/>
        </w:rPr>
        <w:t>ё</w:t>
      </w:r>
      <w:r w:rsidRPr="00395DD8">
        <w:rPr>
          <w:sz w:val="24"/>
          <w:szCs w:val="24"/>
        </w:rPr>
        <w:t xml:space="preserve"> территориальные органы) заявление об установлении санитарно-защитной зоны в срок не более одного года со дня вступления в силу данного </w:t>
      </w:r>
      <w:r w:rsidR="004755FC">
        <w:rPr>
          <w:sz w:val="24"/>
          <w:szCs w:val="24"/>
        </w:rPr>
        <w:t>п</w:t>
      </w:r>
      <w:r w:rsidRPr="00395DD8">
        <w:rPr>
          <w:sz w:val="24"/>
          <w:szCs w:val="24"/>
        </w:rPr>
        <w:t xml:space="preserve">остановления. </w:t>
      </w:r>
    </w:p>
    <w:p w:rsidR="004D204F" w:rsidRDefault="004D204F" w:rsidP="00FF644C">
      <w:pPr>
        <w:pStyle w:val="a5"/>
        <w:jc w:val="both"/>
        <w:rPr>
          <w:rFonts w:eastAsia="Calibri"/>
          <w:b w:val="0"/>
          <w:sz w:val="24"/>
          <w:szCs w:val="24"/>
          <w:lang w:eastAsia="en-US"/>
        </w:rPr>
      </w:pPr>
      <w:r w:rsidRPr="00C61988">
        <w:rPr>
          <w:rFonts w:eastAsia="Calibri"/>
          <w:b w:val="0"/>
          <w:sz w:val="24"/>
          <w:szCs w:val="24"/>
          <w:lang w:eastAsia="en-US"/>
        </w:rPr>
        <w:t xml:space="preserve">При планировании строительства или реконструкции объекта застройщик </w:t>
      </w:r>
      <w:r w:rsidRPr="00C61988">
        <w:rPr>
          <w:rFonts w:eastAsia="Calibri"/>
          <w:b w:val="0"/>
          <w:sz w:val="24"/>
          <w:szCs w:val="24"/>
          <w:lang w:eastAsia="en-US"/>
        </w:rPr>
        <w:br/>
        <w:t>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:rsidR="004D204F" w:rsidRPr="00C61988" w:rsidRDefault="004D204F" w:rsidP="00FF644C">
      <w:pPr>
        <w:pStyle w:val="a5"/>
        <w:jc w:val="both"/>
        <w:rPr>
          <w:b w:val="0"/>
          <w:sz w:val="24"/>
          <w:szCs w:val="24"/>
        </w:rPr>
      </w:pPr>
      <w:r w:rsidRPr="00C61988">
        <w:rPr>
          <w:b w:val="0"/>
          <w:sz w:val="24"/>
          <w:szCs w:val="24"/>
        </w:rPr>
        <w:t xml:space="preserve">За 2018 год в Управление </w:t>
      </w:r>
      <w:proofErr w:type="spellStart"/>
      <w:r w:rsidRPr="00C61988">
        <w:rPr>
          <w:b w:val="0"/>
          <w:sz w:val="24"/>
          <w:szCs w:val="24"/>
        </w:rPr>
        <w:t>Роспотребнадзора</w:t>
      </w:r>
      <w:proofErr w:type="spellEnd"/>
      <w:r w:rsidRPr="00C61988">
        <w:rPr>
          <w:b w:val="0"/>
          <w:sz w:val="24"/>
          <w:szCs w:val="24"/>
        </w:rPr>
        <w:t xml:space="preserve"> по Московской области с заявлением обратилось 14 правообладателей действующих объектов.</w:t>
      </w:r>
    </w:p>
    <w:p w:rsidR="00395DD8" w:rsidRPr="00C61988" w:rsidRDefault="0023267C" w:rsidP="00FF64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r w:rsidR="00783D00" w:rsidRPr="00C61988">
        <w:rPr>
          <w:sz w:val="24"/>
          <w:szCs w:val="24"/>
        </w:rPr>
        <w:t>озяйствующим субъектам</w:t>
      </w:r>
      <w:r w:rsidR="00783D00">
        <w:rPr>
          <w:sz w:val="24"/>
          <w:szCs w:val="24"/>
        </w:rPr>
        <w:t xml:space="preserve"> необходимо</w:t>
      </w:r>
      <w:r w:rsidR="00783D00" w:rsidRPr="00C61988">
        <w:rPr>
          <w:sz w:val="24"/>
          <w:szCs w:val="24"/>
        </w:rPr>
        <w:t xml:space="preserve"> </w:t>
      </w:r>
      <w:r w:rsidR="00395DD8" w:rsidRPr="00C61988">
        <w:rPr>
          <w:sz w:val="24"/>
          <w:szCs w:val="24"/>
        </w:rPr>
        <w:t xml:space="preserve">активизировать работу по установлению ими размеров СЗЗ с целью повышения эффективности градостроительного регулирования и исключения спорных вопросов между собственниками земельных участков, расположенных в зонах планировочных ограничений.  </w:t>
      </w:r>
    </w:p>
    <w:p w:rsidR="00395DD8" w:rsidRPr="00395DD8" w:rsidRDefault="00442066" w:rsidP="00FF644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95DD8" w:rsidRPr="00395DD8">
        <w:rPr>
          <w:sz w:val="24"/>
          <w:szCs w:val="24"/>
        </w:rPr>
        <w:t xml:space="preserve">а территории </w:t>
      </w:r>
      <w:r w:rsidR="004755FC">
        <w:rPr>
          <w:sz w:val="24"/>
          <w:szCs w:val="24"/>
        </w:rPr>
        <w:t>округа</w:t>
      </w:r>
      <w:r w:rsidR="00395DD8" w:rsidRPr="00395DD8">
        <w:rPr>
          <w:sz w:val="24"/>
          <w:szCs w:val="24"/>
        </w:rPr>
        <w:t xml:space="preserve"> 9 объектов име</w:t>
      </w:r>
      <w:r w:rsidR="004755FC">
        <w:rPr>
          <w:sz w:val="24"/>
          <w:szCs w:val="24"/>
        </w:rPr>
        <w:t>ю</w:t>
      </w:r>
      <w:r w:rsidR="00395DD8" w:rsidRPr="00395DD8">
        <w:rPr>
          <w:sz w:val="24"/>
          <w:szCs w:val="24"/>
        </w:rPr>
        <w:t>т утвержд</w:t>
      </w:r>
      <w:r w:rsidR="004755FC">
        <w:rPr>
          <w:sz w:val="24"/>
          <w:szCs w:val="24"/>
        </w:rPr>
        <w:t>ё</w:t>
      </w:r>
      <w:r w:rsidR="00395DD8" w:rsidRPr="00395DD8">
        <w:rPr>
          <w:sz w:val="24"/>
          <w:szCs w:val="24"/>
        </w:rPr>
        <w:t>нную в установленном порядке санитарно-защитную зону, в том числе: ЗАО «Селена», ЗАО «</w:t>
      </w:r>
      <w:proofErr w:type="spellStart"/>
      <w:r w:rsidR="00395DD8" w:rsidRPr="00395DD8">
        <w:rPr>
          <w:sz w:val="24"/>
          <w:szCs w:val="24"/>
        </w:rPr>
        <w:t>Мальцевотекс</w:t>
      </w:r>
      <w:proofErr w:type="spellEnd"/>
      <w:r w:rsidR="00395DD8" w:rsidRPr="00395DD8">
        <w:rPr>
          <w:sz w:val="24"/>
          <w:szCs w:val="24"/>
        </w:rPr>
        <w:t>», ООО «</w:t>
      </w:r>
      <w:proofErr w:type="spellStart"/>
      <w:r w:rsidR="00395DD8" w:rsidRPr="00395DD8">
        <w:rPr>
          <w:sz w:val="24"/>
          <w:szCs w:val="24"/>
        </w:rPr>
        <w:t>Спектор</w:t>
      </w:r>
      <w:proofErr w:type="spellEnd"/>
      <w:r w:rsidR="00395DD8" w:rsidRPr="00395DD8">
        <w:rPr>
          <w:sz w:val="24"/>
          <w:szCs w:val="24"/>
        </w:rPr>
        <w:t>», ЗАО «</w:t>
      </w:r>
      <w:proofErr w:type="spellStart"/>
      <w:r w:rsidR="00395DD8" w:rsidRPr="00395DD8">
        <w:rPr>
          <w:sz w:val="24"/>
          <w:szCs w:val="24"/>
        </w:rPr>
        <w:t>Щ</w:t>
      </w:r>
      <w:r w:rsidR="004755FC">
        <w:rPr>
          <w:sz w:val="24"/>
          <w:szCs w:val="24"/>
        </w:rPr>
        <w:t>ё</w:t>
      </w:r>
      <w:r w:rsidR="00395DD8" w:rsidRPr="00395DD8">
        <w:rPr>
          <w:sz w:val="24"/>
          <w:szCs w:val="24"/>
        </w:rPr>
        <w:t>лковохлеб</w:t>
      </w:r>
      <w:proofErr w:type="spellEnd"/>
      <w:r w:rsidR="00395DD8" w:rsidRPr="00395DD8">
        <w:rPr>
          <w:sz w:val="24"/>
          <w:szCs w:val="24"/>
        </w:rPr>
        <w:t>», ООО «Марина», ЗАО «Опытный механический завод «НИИХИММАШ», ООО «</w:t>
      </w:r>
      <w:proofErr w:type="spellStart"/>
      <w:r w:rsidR="00395DD8" w:rsidRPr="00395DD8">
        <w:rPr>
          <w:sz w:val="24"/>
          <w:szCs w:val="24"/>
        </w:rPr>
        <w:t>Гиперглобус</w:t>
      </w:r>
      <w:proofErr w:type="spellEnd"/>
      <w:r w:rsidR="00395DD8" w:rsidRPr="00395DD8">
        <w:rPr>
          <w:sz w:val="24"/>
          <w:szCs w:val="24"/>
        </w:rPr>
        <w:t>», ООО «ММК-Профиль-Москва», ООО «</w:t>
      </w:r>
      <w:proofErr w:type="spellStart"/>
      <w:r w:rsidR="00395DD8" w:rsidRPr="00395DD8">
        <w:rPr>
          <w:sz w:val="24"/>
          <w:szCs w:val="24"/>
        </w:rPr>
        <w:t>Электродеталь</w:t>
      </w:r>
      <w:proofErr w:type="spellEnd"/>
      <w:r w:rsidR="00395DD8" w:rsidRPr="00395DD8">
        <w:rPr>
          <w:sz w:val="24"/>
          <w:szCs w:val="24"/>
        </w:rPr>
        <w:t>».</w:t>
      </w:r>
    </w:p>
    <w:p w:rsidR="00395DD8" w:rsidRPr="00836089" w:rsidRDefault="00395DD8" w:rsidP="00FF644C">
      <w:pPr>
        <w:jc w:val="both"/>
        <w:rPr>
          <w:sz w:val="24"/>
          <w:szCs w:val="24"/>
        </w:rPr>
      </w:pPr>
      <w:r w:rsidRPr="00395DD8">
        <w:rPr>
          <w:sz w:val="24"/>
          <w:szCs w:val="24"/>
        </w:rPr>
        <w:t xml:space="preserve">Разработаны, но не утверждены проекты обоснования размеров СЗЗ для: группы предприятий, расположенных на </w:t>
      </w:r>
      <w:proofErr w:type="spellStart"/>
      <w:r w:rsidRPr="00395DD8">
        <w:rPr>
          <w:sz w:val="24"/>
          <w:szCs w:val="24"/>
        </w:rPr>
        <w:t>промплощадке</w:t>
      </w:r>
      <w:proofErr w:type="spellEnd"/>
      <w:r w:rsidRPr="00395DD8">
        <w:rPr>
          <w:sz w:val="24"/>
          <w:szCs w:val="24"/>
        </w:rPr>
        <w:t xml:space="preserve"> по ул. Заводской, д. 2</w:t>
      </w:r>
      <w:r w:rsidR="0023267C">
        <w:rPr>
          <w:sz w:val="24"/>
          <w:szCs w:val="24"/>
        </w:rPr>
        <w:t xml:space="preserve"> (далее – </w:t>
      </w:r>
      <w:proofErr w:type="spellStart"/>
      <w:r w:rsidR="0031532E">
        <w:rPr>
          <w:sz w:val="24"/>
          <w:szCs w:val="24"/>
        </w:rPr>
        <w:t>промлощадка</w:t>
      </w:r>
      <w:proofErr w:type="spellEnd"/>
      <w:r w:rsidR="0031532E">
        <w:rPr>
          <w:sz w:val="24"/>
          <w:szCs w:val="24"/>
        </w:rPr>
        <w:t xml:space="preserve"> </w:t>
      </w:r>
      <w:proofErr w:type="spellStart"/>
      <w:r w:rsidR="0023267C">
        <w:rPr>
          <w:sz w:val="24"/>
          <w:szCs w:val="24"/>
        </w:rPr>
        <w:t>Агрохим</w:t>
      </w:r>
      <w:proofErr w:type="spellEnd"/>
      <w:r w:rsidR="0023267C">
        <w:rPr>
          <w:sz w:val="24"/>
          <w:szCs w:val="24"/>
        </w:rPr>
        <w:t>)</w:t>
      </w:r>
      <w:r w:rsidRPr="00395DD8">
        <w:rPr>
          <w:sz w:val="24"/>
          <w:szCs w:val="24"/>
        </w:rPr>
        <w:t>, ЗАО «</w:t>
      </w:r>
      <w:proofErr w:type="spellStart"/>
      <w:r w:rsidRPr="00395DD8">
        <w:rPr>
          <w:sz w:val="24"/>
          <w:szCs w:val="24"/>
        </w:rPr>
        <w:t>Экоаэросталкер</w:t>
      </w:r>
      <w:proofErr w:type="spellEnd"/>
      <w:r w:rsidRPr="00395DD8">
        <w:rPr>
          <w:sz w:val="24"/>
          <w:szCs w:val="24"/>
        </w:rPr>
        <w:t>» (Щ</w:t>
      </w:r>
      <w:r w:rsidR="004755FC">
        <w:rPr>
          <w:sz w:val="24"/>
          <w:szCs w:val="24"/>
        </w:rPr>
        <w:t>ё</w:t>
      </w:r>
      <w:r w:rsidRPr="00395DD8">
        <w:rPr>
          <w:sz w:val="24"/>
          <w:szCs w:val="24"/>
        </w:rPr>
        <w:t xml:space="preserve">лковские межрайонные очистные сооружения), ООО ПКФ </w:t>
      </w:r>
      <w:r w:rsidRPr="00836089">
        <w:rPr>
          <w:sz w:val="24"/>
          <w:szCs w:val="24"/>
        </w:rPr>
        <w:t>«</w:t>
      </w:r>
      <w:proofErr w:type="spellStart"/>
      <w:r w:rsidRPr="00836089">
        <w:rPr>
          <w:sz w:val="24"/>
          <w:szCs w:val="24"/>
        </w:rPr>
        <w:t>Стройбетон</w:t>
      </w:r>
      <w:proofErr w:type="spellEnd"/>
      <w:r w:rsidRPr="00836089">
        <w:rPr>
          <w:sz w:val="24"/>
          <w:szCs w:val="24"/>
        </w:rPr>
        <w:t xml:space="preserve">», </w:t>
      </w:r>
      <w:r w:rsidR="004755FC" w:rsidRPr="00836089">
        <w:rPr>
          <w:sz w:val="24"/>
          <w:szCs w:val="24"/>
        </w:rPr>
        <w:t xml:space="preserve">автоколонна </w:t>
      </w:r>
      <w:r w:rsidRPr="00836089">
        <w:rPr>
          <w:sz w:val="24"/>
          <w:szCs w:val="24"/>
        </w:rPr>
        <w:t>№</w:t>
      </w:r>
      <w:r w:rsidR="00334D96">
        <w:rPr>
          <w:sz w:val="24"/>
          <w:szCs w:val="24"/>
        </w:rPr>
        <w:t xml:space="preserve"> </w:t>
      </w:r>
      <w:r w:rsidRPr="00836089">
        <w:rPr>
          <w:sz w:val="24"/>
          <w:szCs w:val="24"/>
        </w:rPr>
        <w:t>1785 по ул. Заречн</w:t>
      </w:r>
      <w:r w:rsidR="004755FC" w:rsidRPr="00836089">
        <w:rPr>
          <w:sz w:val="24"/>
          <w:szCs w:val="24"/>
        </w:rPr>
        <w:t>ая</w:t>
      </w:r>
      <w:r w:rsidRPr="00836089">
        <w:rPr>
          <w:sz w:val="24"/>
          <w:szCs w:val="24"/>
        </w:rPr>
        <w:t>.</w:t>
      </w:r>
    </w:p>
    <w:p w:rsidR="00836089" w:rsidRPr="00836089" w:rsidRDefault="004755FC" w:rsidP="00FF644C">
      <w:pPr>
        <w:widowControl w:val="0"/>
        <w:jc w:val="both"/>
        <w:rPr>
          <w:sz w:val="24"/>
          <w:szCs w:val="24"/>
        </w:rPr>
      </w:pPr>
      <w:r w:rsidRPr="00836089">
        <w:rPr>
          <w:sz w:val="24"/>
          <w:szCs w:val="24"/>
        </w:rPr>
        <w:t>В</w:t>
      </w:r>
      <w:r w:rsidR="00395DD8" w:rsidRPr="00836089">
        <w:rPr>
          <w:sz w:val="24"/>
          <w:szCs w:val="24"/>
        </w:rPr>
        <w:t xml:space="preserve"> настоящее время активно вед</w:t>
      </w:r>
      <w:r w:rsidRPr="00836089">
        <w:rPr>
          <w:sz w:val="24"/>
          <w:szCs w:val="24"/>
        </w:rPr>
        <w:t>ё</w:t>
      </w:r>
      <w:r w:rsidR="00395DD8" w:rsidRPr="00836089">
        <w:rPr>
          <w:sz w:val="24"/>
          <w:szCs w:val="24"/>
        </w:rPr>
        <w:t xml:space="preserve">тся застройка жилого микрорайона «Потапово-1», в то время как размер санитарно-защитной зоны от группы предприятий, расположенных на </w:t>
      </w:r>
      <w:proofErr w:type="spellStart"/>
      <w:r w:rsidR="0023267C" w:rsidRPr="00836089">
        <w:rPr>
          <w:sz w:val="24"/>
          <w:szCs w:val="24"/>
        </w:rPr>
        <w:t>промплощадке</w:t>
      </w:r>
      <w:proofErr w:type="spellEnd"/>
      <w:r w:rsidR="0023267C" w:rsidRPr="00836089">
        <w:rPr>
          <w:sz w:val="24"/>
          <w:szCs w:val="24"/>
        </w:rPr>
        <w:t xml:space="preserve"> </w:t>
      </w:r>
      <w:proofErr w:type="spellStart"/>
      <w:r w:rsidR="00395DD8" w:rsidRPr="00836089">
        <w:rPr>
          <w:sz w:val="24"/>
          <w:szCs w:val="24"/>
        </w:rPr>
        <w:t>Агрохим</w:t>
      </w:r>
      <w:proofErr w:type="spellEnd"/>
      <w:r w:rsidR="008927D7">
        <w:rPr>
          <w:sz w:val="24"/>
          <w:szCs w:val="24"/>
        </w:rPr>
        <w:t>,</w:t>
      </w:r>
      <w:r w:rsidR="00395DD8" w:rsidRPr="00836089">
        <w:rPr>
          <w:sz w:val="24"/>
          <w:szCs w:val="24"/>
        </w:rPr>
        <w:t xml:space="preserve"> не утвержд</w:t>
      </w:r>
      <w:r w:rsidRPr="00836089">
        <w:rPr>
          <w:sz w:val="24"/>
          <w:szCs w:val="24"/>
        </w:rPr>
        <w:t>ё</w:t>
      </w:r>
      <w:r w:rsidR="00395DD8" w:rsidRPr="00836089">
        <w:rPr>
          <w:sz w:val="24"/>
          <w:szCs w:val="24"/>
        </w:rPr>
        <w:t>н в установленном порядке, таким образом</w:t>
      </w:r>
      <w:r w:rsidRPr="00836089">
        <w:rPr>
          <w:sz w:val="24"/>
          <w:szCs w:val="24"/>
        </w:rPr>
        <w:t>,</w:t>
      </w:r>
      <w:r w:rsidR="00395DD8" w:rsidRPr="00836089">
        <w:rPr>
          <w:sz w:val="24"/>
          <w:szCs w:val="24"/>
        </w:rPr>
        <w:t xml:space="preserve"> возводимая жилая застройка микрорайона, в том числе социально-значимые объекты здравоохранения и образования, а также существующая застройка по ул. Чкаловской фактически находятся в санитарно-защитной зоне</w:t>
      </w:r>
      <w:r w:rsidRPr="00836089">
        <w:rPr>
          <w:sz w:val="24"/>
          <w:szCs w:val="24"/>
        </w:rPr>
        <w:t xml:space="preserve"> </w:t>
      </w:r>
      <w:proofErr w:type="spellStart"/>
      <w:r w:rsidRPr="00836089">
        <w:rPr>
          <w:sz w:val="24"/>
          <w:szCs w:val="24"/>
        </w:rPr>
        <w:t>промплощадки</w:t>
      </w:r>
      <w:proofErr w:type="spellEnd"/>
      <w:r w:rsidR="0023267C" w:rsidRPr="00836089">
        <w:rPr>
          <w:sz w:val="24"/>
          <w:szCs w:val="24"/>
        </w:rPr>
        <w:t xml:space="preserve"> </w:t>
      </w:r>
      <w:proofErr w:type="spellStart"/>
      <w:r w:rsidR="0023267C" w:rsidRPr="00836089">
        <w:rPr>
          <w:sz w:val="24"/>
          <w:szCs w:val="24"/>
        </w:rPr>
        <w:t>Агрохим</w:t>
      </w:r>
      <w:proofErr w:type="spellEnd"/>
      <w:r w:rsidR="00836089">
        <w:rPr>
          <w:sz w:val="24"/>
          <w:szCs w:val="24"/>
        </w:rPr>
        <w:t>.</w:t>
      </w:r>
      <w:r w:rsidR="00395DD8" w:rsidRPr="00836089">
        <w:rPr>
          <w:sz w:val="24"/>
          <w:szCs w:val="24"/>
        </w:rPr>
        <w:t xml:space="preserve"> </w:t>
      </w:r>
      <w:r w:rsidR="00836089" w:rsidRPr="00836089">
        <w:rPr>
          <w:sz w:val="24"/>
          <w:szCs w:val="24"/>
        </w:rPr>
        <w:t>В декабре 2017 года создана рабочая группа по подготовке предложений по корректировке проекта санитарно-защ</w:t>
      </w:r>
      <w:r w:rsidR="0031532E">
        <w:rPr>
          <w:sz w:val="24"/>
          <w:szCs w:val="24"/>
        </w:rPr>
        <w:t xml:space="preserve">итной зоны </w:t>
      </w:r>
      <w:proofErr w:type="spellStart"/>
      <w:r w:rsidR="0031532E">
        <w:rPr>
          <w:sz w:val="24"/>
          <w:szCs w:val="24"/>
        </w:rPr>
        <w:t>промплощадки</w:t>
      </w:r>
      <w:proofErr w:type="spellEnd"/>
      <w:r w:rsidR="0031532E">
        <w:rPr>
          <w:sz w:val="24"/>
          <w:szCs w:val="24"/>
        </w:rPr>
        <w:t xml:space="preserve"> </w:t>
      </w:r>
      <w:proofErr w:type="spellStart"/>
      <w:r w:rsidR="0031532E">
        <w:rPr>
          <w:sz w:val="24"/>
          <w:szCs w:val="24"/>
        </w:rPr>
        <w:t>Агрохим</w:t>
      </w:r>
      <w:proofErr w:type="spellEnd"/>
      <w:r w:rsidR="00836089" w:rsidRPr="00836089">
        <w:rPr>
          <w:sz w:val="24"/>
          <w:szCs w:val="24"/>
        </w:rPr>
        <w:t>. Разработчик проекта</w:t>
      </w:r>
      <w:r w:rsidR="008927D7">
        <w:rPr>
          <w:sz w:val="24"/>
          <w:szCs w:val="24"/>
        </w:rPr>
        <w:t xml:space="preserve"> </w:t>
      </w:r>
      <w:r w:rsidR="00836089" w:rsidRPr="00836089">
        <w:rPr>
          <w:sz w:val="24"/>
          <w:szCs w:val="24"/>
        </w:rPr>
        <w:t xml:space="preserve">– Проектное бюро «Центр Экологических инициатив». </w:t>
      </w:r>
    </w:p>
    <w:p w:rsidR="00FF61EE" w:rsidRPr="006C7ECF" w:rsidRDefault="00FF61EE" w:rsidP="00FF644C">
      <w:pPr>
        <w:tabs>
          <w:tab w:val="left" w:pos="7920"/>
        </w:tabs>
        <w:jc w:val="both"/>
        <w:rPr>
          <w:sz w:val="24"/>
          <w:szCs w:val="24"/>
        </w:rPr>
      </w:pPr>
      <w:r w:rsidRPr="00836089">
        <w:rPr>
          <w:sz w:val="24"/>
          <w:szCs w:val="24"/>
        </w:rPr>
        <w:t>Аналогичная ситуация сложилась и с жилой застройкой вблизи автоколонны № 1785 по ул.</w:t>
      </w:r>
      <w:r w:rsidRPr="006C7ECF">
        <w:rPr>
          <w:sz w:val="24"/>
          <w:szCs w:val="24"/>
        </w:rPr>
        <w:t xml:space="preserve"> Заречн</w:t>
      </w:r>
      <w:r>
        <w:rPr>
          <w:sz w:val="24"/>
          <w:szCs w:val="24"/>
        </w:rPr>
        <w:t>ая</w:t>
      </w:r>
      <w:r w:rsidRPr="006C7ECF">
        <w:rPr>
          <w:sz w:val="24"/>
          <w:szCs w:val="24"/>
        </w:rPr>
        <w:t xml:space="preserve"> г. </w:t>
      </w:r>
      <w:r>
        <w:rPr>
          <w:sz w:val="24"/>
          <w:szCs w:val="24"/>
        </w:rPr>
        <w:t>Щёлков</w:t>
      </w:r>
      <w:r w:rsidRPr="006C7ECF">
        <w:rPr>
          <w:sz w:val="24"/>
          <w:szCs w:val="24"/>
        </w:rPr>
        <w:t xml:space="preserve">о. Планировавшийся вывод </w:t>
      </w:r>
      <w:r>
        <w:rPr>
          <w:sz w:val="24"/>
          <w:szCs w:val="24"/>
        </w:rPr>
        <w:t>предприятия</w:t>
      </w:r>
      <w:r w:rsidRPr="006C7ECF">
        <w:rPr>
          <w:sz w:val="24"/>
          <w:szCs w:val="24"/>
        </w:rPr>
        <w:t xml:space="preserve"> с данной территории для использования е</w:t>
      </w:r>
      <w:r>
        <w:rPr>
          <w:sz w:val="24"/>
          <w:szCs w:val="24"/>
        </w:rPr>
        <w:t>ё</w:t>
      </w:r>
      <w:r w:rsidRPr="006C7ECF">
        <w:rPr>
          <w:sz w:val="24"/>
          <w:szCs w:val="24"/>
        </w:rPr>
        <w:t xml:space="preserve"> в целях жилищного строительства не осуществл</w:t>
      </w:r>
      <w:r>
        <w:rPr>
          <w:sz w:val="24"/>
          <w:szCs w:val="24"/>
        </w:rPr>
        <w:t>ён</w:t>
      </w:r>
      <w:r w:rsidRPr="006C7ECF">
        <w:rPr>
          <w:sz w:val="24"/>
          <w:szCs w:val="24"/>
        </w:rPr>
        <w:t xml:space="preserve">, в то </w:t>
      </w:r>
      <w:r>
        <w:rPr>
          <w:sz w:val="24"/>
          <w:szCs w:val="24"/>
        </w:rPr>
        <w:t xml:space="preserve">же время </w:t>
      </w:r>
      <w:r w:rsidRPr="006C7ECF">
        <w:rPr>
          <w:sz w:val="24"/>
          <w:szCs w:val="24"/>
        </w:rPr>
        <w:t xml:space="preserve">многоэтажная жилая застройка введена в эксплуатацию.  </w:t>
      </w:r>
    </w:p>
    <w:p w:rsidR="00395DD8" w:rsidRPr="00395DD8" w:rsidRDefault="0023267C" w:rsidP="00FF644C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95DD8" w:rsidRPr="00395DD8">
        <w:rPr>
          <w:sz w:val="24"/>
          <w:szCs w:val="24"/>
        </w:rPr>
        <w:t xml:space="preserve"> связи с проектируемой реконструкцией</w:t>
      </w:r>
      <w:r>
        <w:rPr>
          <w:sz w:val="24"/>
          <w:szCs w:val="24"/>
        </w:rPr>
        <w:t xml:space="preserve"> и</w:t>
      </w:r>
      <w:r w:rsidR="00395DD8" w:rsidRPr="00395DD8">
        <w:rPr>
          <w:sz w:val="24"/>
          <w:szCs w:val="24"/>
        </w:rPr>
        <w:t xml:space="preserve"> увеличением мощности Щ</w:t>
      </w:r>
      <w:r w:rsidR="004755FC">
        <w:rPr>
          <w:sz w:val="24"/>
          <w:szCs w:val="24"/>
        </w:rPr>
        <w:t>ё</w:t>
      </w:r>
      <w:r w:rsidR="00395DD8" w:rsidRPr="00395DD8">
        <w:rPr>
          <w:sz w:val="24"/>
          <w:szCs w:val="24"/>
        </w:rPr>
        <w:t xml:space="preserve">лковских межрайонных очистных сооружений необходима разработка проекта обоснования СЗЗ, в результате чего возможность предусмотренной генпланом г. </w:t>
      </w:r>
      <w:r w:rsidR="00F71BDC">
        <w:rPr>
          <w:sz w:val="24"/>
          <w:szCs w:val="24"/>
        </w:rPr>
        <w:t>Щёлков</w:t>
      </w:r>
      <w:r w:rsidR="00395DD8" w:rsidRPr="00395DD8">
        <w:rPr>
          <w:sz w:val="24"/>
          <w:szCs w:val="24"/>
        </w:rPr>
        <w:t>о застройки жилого микрорайона «</w:t>
      </w:r>
      <w:proofErr w:type="spellStart"/>
      <w:r w:rsidR="00395DD8" w:rsidRPr="00395DD8">
        <w:rPr>
          <w:sz w:val="24"/>
          <w:szCs w:val="24"/>
        </w:rPr>
        <w:t>Соболевка</w:t>
      </w:r>
      <w:proofErr w:type="spellEnd"/>
      <w:r w:rsidR="00395DD8" w:rsidRPr="00395DD8">
        <w:rPr>
          <w:sz w:val="24"/>
          <w:szCs w:val="24"/>
        </w:rPr>
        <w:t xml:space="preserve">» в г. </w:t>
      </w:r>
      <w:r w:rsidR="00F71BDC">
        <w:rPr>
          <w:sz w:val="24"/>
          <w:szCs w:val="24"/>
        </w:rPr>
        <w:t>Щёлков</w:t>
      </w:r>
      <w:r w:rsidR="00395DD8" w:rsidRPr="00395DD8">
        <w:rPr>
          <w:sz w:val="24"/>
          <w:szCs w:val="24"/>
        </w:rPr>
        <w:t>о на сегодняшний день не обоснована.</w:t>
      </w:r>
    </w:p>
    <w:p w:rsidR="00395DD8" w:rsidRDefault="00395DD8" w:rsidP="00FF644C">
      <w:pPr>
        <w:tabs>
          <w:tab w:val="left" w:pos="13608"/>
        </w:tabs>
        <w:jc w:val="both"/>
        <w:rPr>
          <w:sz w:val="24"/>
          <w:szCs w:val="24"/>
        </w:rPr>
      </w:pPr>
      <w:r w:rsidRPr="00395DD8">
        <w:rPr>
          <w:sz w:val="24"/>
          <w:szCs w:val="24"/>
        </w:rPr>
        <w:t>Разработка проекта организации СЗЗ требуется ЗАО «</w:t>
      </w:r>
      <w:r w:rsidR="00F71BDC">
        <w:rPr>
          <w:sz w:val="24"/>
          <w:szCs w:val="24"/>
        </w:rPr>
        <w:t>Щёлков</w:t>
      </w:r>
      <w:r w:rsidRPr="00395DD8">
        <w:rPr>
          <w:sz w:val="24"/>
          <w:szCs w:val="24"/>
        </w:rPr>
        <w:t>ская шелкоткацкая фабрика», Кинологическ</w:t>
      </w:r>
      <w:r w:rsidR="00334D96">
        <w:rPr>
          <w:sz w:val="24"/>
          <w:szCs w:val="24"/>
        </w:rPr>
        <w:t>ому</w:t>
      </w:r>
      <w:r w:rsidRPr="00395DD8">
        <w:rPr>
          <w:sz w:val="24"/>
          <w:szCs w:val="24"/>
        </w:rPr>
        <w:t xml:space="preserve"> центр</w:t>
      </w:r>
      <w:r w:rsidR="00334D96">
        <w:rPr>
          <w:sz w:val="24"/>
          <w:szCs w:val="24"/>
        </w:rPr>
        <w:t>у</w:t>
      </w:r>
      <w:r w:rsidRPr="00395DD8">
        <w:rPr>
          <w:sz w:val="24"/>
          <w:szCs w:val="24"/>
        </w:rPr>
        <w:t xml:space="preserve"> ФТС РФ в д. Орлово</w:t>
      </w:r>
      <w:r w:rsidR="00334D96">
        <w:rPr>
          <w:sz w:val="24"/>
          <w:szCs w:val="24"/>
        </w:rPr>
        <w:t>,</w:t>
      </w:r>
      <w:r w:rsidRPr="00395DD8">
        <w:rPr>
          <w:sz w:val="24"/>
          <w:szCs w:val="24"/>
        </w:rPr>
        <w:t xml:space="preserve"> КНС «Солнцево». </w:t>
      </w:r>
    </w:p>
    <w:p w:rsidR="00E77A20" w:rsidRPr="00395DD8" w:rsidRDefault="00E77A20" w:rsidP="00FF644C">
      <w:pPr>
        <w:tabs>
          <w:tab w:val="left" w:pos="13608"/>
        </w:tabs>
        <w:jc w:val="both"/>
        <w:rPr>
          <w:sz w:val="24"/>
          <w:szCs w:val="24"/>
        </w:rPr>
      </w:pPr>
    </w:p>
    <w:p w:rsidR="00C73BFC" w:rsidRPr="00FF644C" w:rsidRDefault="00C73BFC" w:rsidP="00FF644C">
      <w:pPr>
        <w:pStyle w:val="20"/>
        <w:spacing w:line="240" w:lineRule="auto"/>
        <w:ind w:firstLine="0"/>
        <w:jc w:val="left"/>
        <w:rPr>
          <w:sz w:val="24"/>
        </w:rPr>
      </w:pPr>
      <w:r w:rsidRPr="00FF644C">
        <w:rPr>
          <w:sz w:val="24"/>
        </w:rPr>
        <w:t>Состояние, охрана и использование водных объектов</w:t>
      </w:r>
    </w:p>
    <w:p w:rsidR="009D64FE" w:rsidRPr="00FF644C" w:rsidRDefault="009D64FE" w:rsidP="00FF644C">
      <w:pPr>
        <w:pStyle w:val="20"/>
        <w:spacing w:line="240" w:lineRule="auto"/>
        <w:ind w:firstLine="0"/>
        <w:jc w:val="left"/>
        <w:rPr>
          <w:sz w:val="24"/>
        </w:rPr>
      </w:pPr>
    </w:p>
    <w:p w:rsidR="00562074" w:rsidRPr="006C7ECF" w:rsidRDefault="00562074" w:rsidP="00FF644C">
      <w:pPr>
        <w:pStyle w:val="a3"/>
        <w:rPr>
          <w:sz w:val="24"/>
          <w:szCs w:val="24"/>
        </w:rPr>
      </w:pPr>
      <w:r w:rsidRPr="006C7ECF">
        <w:rPr>
          <w:sz w:val="24"/>
          <w:szCs w:val="24"/>
        </w:rPr>
        <w:t>Мониторинг состояния водо</w:t>
      </w:r>
      <w:r w:rsidR="00D64F91" w:rsidRPr="006C7ECF">
        <w:rPr>
          <w:sz w:val="24"/>
          <w:szCs w:val="24"/>
        </w:rPr>
        <w:t>ё</w:t>
      </w:r>
      <w:r w:rsidR="00334D96">
        <w:rPr>
          <w:sz w:val="24"/>
          <w:szCs w:val="24"/>
        </w:rPr>
        <w:t xml:space="preserve">мов </w:t>
      </w:r>
      <w:r w:rsidRPr="006C7ECF">
        <w:rPr>
          <w:sz w:val="24"/>
          <w:szCs w:val="24"/>
        </w:rPr>
        <w:t xml:space="preserve">показывает, что практически все водные объекты в </w:t>
      </w:r>
      <w:r w:rsidR="00DC7CD2">
        <w:rPr>
          <w:sz w:val="24"/>
          <w:szCs w:val="24"/>
        </w:rPr>
        <w:t>округе</w:t>
      </w:r>
      <w:r w:rsidRPr="006C7ECF">
        <w:rPr>
          <w:sz w:val="24"/>
          <w:szCs w:val="24"/>
        </w:rPr>
        <w:t xml:space="preserve"> подвергаются антропогенному и техногенному воздействию с различной степенью интенсивности. </w:t>
      </w:r>
    </w:p>
    <w:p w:rsidR="00D806E7" w:rsidRPr="00D806E7" w:rsidRDefault="00D806E7" w:rsidP="00FF644C">
      <w:pPr>
        <w:pStyle w:val="af9"/>
        <w:ind w:left="0" w:firstLine="0"/>
        <w:rPr>
          <w:rFonts w:ascii="Times New Roman" w:hAnsi="Times New Roman"/>
          <w:sz w:val="24"/>
          <w:szCs w:val="24"/>
        </w:rPr>
      </w:pPr>
      <w:r w:rsidRPr="00D806E7">
        <w:rPr>
          <w:rFonts w:ascii="Times New Roman" w:hAnsi="Times New Roman"/>
          <w:sz w:val="24"/>
          <w:szCs w:val="24"/>
        </w:rPr>
        <w:t xml:space="preserve">На территории округа расположено  8  очистных сооружений, имеющих выпуски сточных вод в водоёмы: </w:t>
      </w:r>
      <w:r w:rsidR="00903F54">
        <w:rPr>
          <w:rFonts w:ascii="Times New Roman" w:hAnsi="Times New Roman"/>
          <w:sz w:val="24"/>
          <w:szCs w:val="24"/>
        </w:rPr>
        <w:t>Щёлков</w:t>
      </w:r>
      <w:r w:rsidRPr="00D806E7">
        <w:rPr>
          <w:rFonts w:ascii="Times New Roman" w:hAnsi="Times New Roman"/>
          <w:sz w:val="24"/>
          <w:szCs w:val="24"/>
        </w:rPr>
        <w:t>ские межрайонные очистные сооружения</w:t>
      </w:r>
      <w:r w:rsidR="00334D96">
        <w:rPr>
          <w:rFonts w:ascii="Times New Roman" w:hAnsi="Times New Roman"/>
          <w:sz w:val="24"/>
          <w:szCs w:val="24"/>
        </w:rPr>
        <w:t xml:space="preserve"> -</w:t>
      </w:r>
      <w:r w:rsidRPr="00D806E7">
        <w:rPr>
          <w:rFonts w:ascii="Times New Roman" w:hAnsi="Times New Roman"/>
          <w:sz w:val="24"/>
          <w:szCs w:val="24"/>
        </w:rPr>
        <w:t xml:space="preserve"> два выпуска в р</w:t>
      </w:r>
      <w:r w:rsidR="00B7205D">
        <w:rPr>
          <w:rFonts w:ascii="Times New Roman" w:hAnsi="Times New Roman"/>
          <w:sz w:val="24"/>
          <w:szCs w:val="24"/>
        </w:rPr>
        <w:t>еку</w:t>
      </w:r>
      <w:r w:rsidRPr="00D80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E7">
        <w:rPr>
          <w:rFonts w:ascii="Times New Roman" w:hAnsi="Times New Roman"/>
          <w:sz w:val="24"/>
          <w:szCs w:val="24"/>
        </w:rPr>
        <w:t>Клязьма</w:t>
      </w:r>
      <w:proofErr w:type="spellEnd"/>
      <w:r w:rsidR="00334D96">
        <w:rPr>
          <w:rFonts w:ascii="Times New Roman" w:hAnsi="Times New Roman"/>
          <w:sz w:val="24"/>
          <w:szCs w:val="24"/>
        </w:rPr>
        <w:t>,</w:t>
      </w:r>
      <w:r w:rsidRPr="00D806E7">
        <w:rPr>
          <w:rFonts w:ascii="Times New Roman" w:hAnsi="Times New Roman"/>
          <w:sz w:val="24"/>
          <w:szCs w:val="24"/>
        </w:rPr>
        <w:t xml:space="preserve"> МП ГПМ «</w:t>
      </w:r>
      <w:proofErr w:type="spellStart"/>
      <w:r w:rsidRPr="00D806E7">
        <w:rPr>
          <w:rFonts w:ascii="Times New Roman" w:hAnsi="Times New Roman"/>
          <w:sz w:val="24"/>
          <w:szCs w:val="24"/>
        </w:rPr>
        <w:t>Монинский</w:t>
      </w:r>
      <w:proofErr w:type="spellEnd"/>
      <w:r w:rsidRPr="00D806E7">
        <w:rPr>
          <w:rFonts w:ascii="Times New Roman" w:hAnsi="Times New Roman"/>
          <w:sz w:val="24"/>
          <w:szCs w:val="24"/>
        </w:rPr>
        <w:t xml:space="preserve"> имущественный комплекс» (р. </w:t>
      </w:r>
      <w:proofErr w:type="spellStart"/>
      <w:r w:rsidRPr="00D806E7">
        <w:rPr>
          <w:rFonts w:ascii="Times New Roman" w:hAnsi="Times New Roman"/>
          <w:sz w:val="24"/>
          <w:szCs w:val="24"/>
        </w:rPr>
        <w:t>Клязьма</w:t>
      </w:r>
      <w:proofErr w:type="spellEnd"/>
      <w:r w:rsidRPr="00D806E7">
        <w:rPr>
          <w:rFonts w:ascii="Times New Roman" w:hAnsi="Times New Roman"/>
          <w:sz w:val="24"/>
          <w:szCs w:val="24"/>
        </w:rPr>
        <w:t>)</w:t>
      </w:r>
      <w:r w:rsidR="00334D96">
        <w:rPr>
          <w:rFonts w:ascii="Times New Roman" w:hAnsi="Times New Roman"/>
          <w:sz w:val="24"/>
          <w:szCs w:val="24"/>
        </w:rPr>
        <w:t>,</w:t>
      </w:r>
      <w:r w:rsidRPr="00D806E7">
        <w:rPr>
          <w:rFonts w:ascii="Times New Roman" w:hAnsi="Times New Roman"/>
          <w:sz w:val="24"/>
          <w:szCs w:val="24"/>
        </w:rPr>
        <w:t xml:space="preserve"> бывшие очистные ОАО «Щёлковская птицефабрика» 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D806E7">
        <w:rPr>
          <w:rFonts w:ascii="Times New Roman" w:hAnsi="Times New Roman"/>
          <w:sz w:val="24"/>
          <w:szCs w:val="24"/>
        </w:rPr>
        <w:t xml:space="preserve">Петровское (ручей Безымянный), лечебно-оздоровительный комплекс ООО «Лесные поляны» (р. </w:t>
      </w:r>
      <w:proofErr w:type="spellStart"/>
      <w:r w:rsidRPr="00D806E7">
        <w:rPr>
          <w:rFonts w:ascii="Times New Roman" w:hAnsi="Times New Roman"/>
          <w:sz w:val="24"/>
          <w:szCs w:val="24"/>
        </w:rPr>
        <w:t>Шолоховка</w:t>
      </w:r>
      <w:proofErr w:type="spellEnd"/>
      <w:r w:rsidRPr="00D806E7">
        <w:rPr>
          <w:rFonts w:ascii="Times New Roman" w:hAnsi="Times New Roman"/>
          <w:sz w:val="24"/>
          <w:szCs w:val="24"/>
        </w:rPr>
        <w:t>)</w:t>
      </w:r>
      <w:r w:rsidR="00334D96">
        <w:rPr>
          <w:rFonts w:ascii="Times New Roman" w:hAnsi="Times New Roman"/>
          <w:sz w:val="24"/>
          <w:szCs w:val="24"/>
        </w:rPr>
        <w:t>,</w:t>
      </w:r>
      <w:r w:rsidRPr="00D806E7">
        <w:rPr>
          <w:rFonts w:ascii="Times New Roman" w:hAnsi="Times New Roman"/>
          <w:sz w:val="24"/>
          <w:szCs w:val="24"/>
        </w:rPr>
        <w:t xml:space="preserve">  дом отдыха «</w:t>
      </w:r>
      <w:r w:rsidR="00903F54">
        <w:rPr>
          <w:rFonts w:ascii="Times New Roman" w:hAnsi="Times New Roman"/>
          <w:sz w:val="24"/>
          <w:szCs w:val="24"/>
        </w:rPr>
        <w:t>Щёлков</w:t>
      </w:r>
      <w:r w:rsidRPr="00D806E7">
        <w:rPr>
          <w:rFonts w:ascii="Times New Roman" w:hAnsi="Times New Roman"/>
          <w:sz w:val="24"/>
          <w:szCs w:val="24"/>
        </w:rPr>
        <w:t xml:space="preserve">о» (р. </w:t>
      </w:r>
      <w:proofErr w:type="spellStart"/>
      <w:r w:rsidRPr="00D806E7">
        <w:rPr>
          <w:rFonts w:ascii="Times New Roman" w:hAnsi="Times New Roman"/>
          <w:sz w:val="24"/>
          <w:szCs w:val="24"/>
        </w:rPr>
        <w:t>Воря</w:t>
      </w:r>
      <w:proofErr w:type="spellEnd"/>
      <w:r w:rsidRPr="00D806E7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Pr="00D806E7">
        <w:rPr>
          <w:rFonts w:ascii="Times New Roman" w:hAnsi="Times New Roman"/>
          <w:sz w:val="24"/>
          <w:szCs w:val="24"/>
        </w:rPr>
        <w:t>Фряновское</w:t>
      </w:r>
      <w:proofErr w:type="spellEnd"/>
      <w:r w:rsidRPr="00D806E7">
        <w:rPr>
          <w:rFonts w:ascii="Times New Roman" w:hAnsi="Times New Roman"/>
          <w:sz w:val="24"/>
          <w:szCs w:val="24"/>
        </w:rPr>
        <w:t xml:space="preserve"> МП  ЖКХ  (р. </w:t>
      </w:r>
      <w:proofErr w:type="spellStart"/>
      <w:r w:rsidRPr="00D806E7">
        <w:rPr>
          <w:rFonts w:ascii="Times New Roman" w:hAnsi="Times New Roman"/>
          <w:sz w:val="24"/>
          <w:szCs w:val="24"/>
        </w:rPr>
        <w:t>Ширенка</w:t>
      </w:r>
      <w:proofErr w:type="spellEnd"/>
      <w:r w:rsidRPr="00D806E7">
        <w:rPr>
          <w:rFonts w:ascii="Times New Roman" w:hAnsi="Times New Roman"/>
          <w:sz w:val="24"/>
          <w:szCs w:val="24"/>
        </w:rPr>
        <w:t>),  ООО «</w:t>
      </w:r>
      <w:proofErr w:type="spellStart"/>
      <w:r w:rsidRPr="00D806E7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D806E7">
        <w:rPr>
          <w:rFonts w:ascii="Times New Roman" w:hAnsi="Times New Roman"/>
          <w:sz w:val="24"/>
          <w:szCs w:val="24"/>
        </w:rPr>
        <w:t xml:space="preserve">» (р. </w:t>
      </w:r>
      <w:proofErr w:type="spellStart"/>
      <w:r w:rsidRPr="00D806E7">
        <w:rPr>
          <w:rFonts w:ascii="Times New Roman" w:hAnsi="Times New Roman"/>
          <w:sz w:val="24"/>
          <w:szCs w:val="24"/>
        </w:rPr>
        <w:t>Клязьма</w:t>
      </w:r>
      <w:proofErr w:type="spellEnd"/>
      <w:r w:rsidRPr="00D806E7">
        <w:rPr>
          <w:rFonts w:ascii="Times New Roman" w:hAnsi="Times New Roman"/>
          <w:sz w:val="24"/>
          <w:szCs w:val="24"/>
        </w:rPr>
        <w:t>), ФГУП «ОКБ МЭИ» (ручей Безымянный).  Очистные сооружения М</w:t>
      </w:r>
      <w:r w:rsidR="00334D96">
        <w:rPr>
          <w:rFonts w:ascii="Times New Roman" w:hAnsi="Times New Roman"/>
          <w:sz w:val="24"/>
          <w:szCs w:val="24"/>
        </w:rPr>
        <w:t>У</w:t>
      </w:r>
      <w:r w:rsidRPr="00D806E7">
        <w:rPr>
          <w:rFonts w:ascii="Times New Roman" w:hAnsi="Times New Roman"/>
          <w:sz w:val="24"/>
          <w:szCs w:val="24"/>
        </w:rPr>
        <w:t>П «</w:t>
      </w:r>
      <w:r>
        <w:rPr>
          <w:rFonts w:ascii="Times New Roman" w:hAnsi="Times New Roman"/>
          <w:sz w:val="24"/>
          <w:szCs w:val="24"/>
        </w:rPr>
        <w:t xml:space="preserve">Межрайонный </w:t>
      </w:r>
      <w:r w:rsidRPr="00D806E7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ё</w:t>
      </w:r>
      <w:r w:rsidRPr="00D806E7">
        <w:rPr>
          <w:rFonts w:ascii="Times New Roman" w:hAnsi="Times New Roman"/>
          <w:sz w:val="24"/>
          <w:szCs w:val="24"/>
        </w:rPr>
        <w:t xml:space="preserve">лковский </w:t>
      </w:r>
      <w:r>
        <w:rPr>
          <w:rFonts w:ascii="Times New Roman" w:hAnsi="Times New Roman"/>
          <w:sz w:val="24"/>
          <w:szCs w:val="24"/>
        </w:rPr>
        <w:t>В</w:t>
      </w:r>
      <w:r w:rsidRPr="00D806E7">
        <w:rPr>
          <w:rFonts w:ascii="Times New Roman" w:hAnsi="Times New Roman"/>
          <w:sz w:val="24"/>
          <w:szCs w:val="24"/>
        </w:rPr>
        <w:t xml:space="preserve">одоканал» в </w:t>
      </w:r>
      <w:r>
        <w:rPr>
          <w:rFonts w:ascii="Times New Roman" w:hAnsi="Times New Roman"/>
          <w:sz w:val="24"/>
          <w:szCs w:val="24"/>
        </w:rPr>
        <w:t>с</w:t>
      </w:r>
      <w:r w:rsidRPr="00D806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06E7">
        <w:rPr>
          <w:rFonts w:ascii="Times New Roman" w:hAnsi="Times New Roman"/>
          <w:sz w:val="24"/>
          <w:szCs w:val="24"/>
        </w:rPr>
        <w:t>Богослово</w:t>
      </w:r>
      <w:proofErr w:type="spellEnd"/>
      <w:r w:rsidRPr="00D806E7">
        <w:rPr>
          <w:rFonts w:ascii="Times New Roman" w:hAnsi="Times New Roman"/>
          <w:sz w:val="24"/>
          <w:szCs w:val="24"/>
        </w:rPr>
        <w:t xml:space="preserve"> и   д. </w:t>
      </w:r>
      <w:proofErr w:type="spellStart"/>
      <w:proofErr w:type="gramStart"/>
      <w:r w:rsidRPr="00D806E7">
        <w:rPr>
          <w:rFonts w:ascii="Times New Roman" w:hAnsi="Times New Roman"/>
          <w:sz w:val="24"/>
          <w:szCs w:val="24"/>
        </w:rPr>
        <w:t>Огуднево</w:t>
      </w:r>
      <w:proofErr w:type="spellEnd"/>
      <w:r w:rsidRPr="00D806E7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806E7">
        <w:rPr>
          <w:rFonts w:ascii="Times New Roman" w:hAnsi="Times New Roman"/>
          <w:sz w:val="24"/>
          <w:szCs w:val="24"/>
        </w:rPr>
        <w:t xml:space="preserve">поля фильтрации) имеют выпуски на рельеф. </w:t>
      </w:r>
    </w:p>
    <w:p w:rsidR="00D806E7" w:rsidRDefault="00D806E7" w:rsidP="00FF644C">
      <w:pPr>
        <w:pStyle w:val="a3"/>
        <w:ind w:right="-5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803900" cy="32766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6E7" w:rsidRDefault="00D806E7" w:rsidP="00FF644C">
      <w:pPr>
        <w:pStyle w:val="a3"/>
        <w:ind w:right="-5"/>
        <w:rPr>
          <w:szCs w:val="28"/>
        </w:rPr>
      </w:pPr>
    </w:p>
    <w:p w:rsidR="008927D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 xml:space="preserve">В 2018г. удельный вес неудовлетворительных проб </w:t>
      </w:r>
      <w:r w:rsidR="00334D96">
        <w:rPr>
          <w:sz w:val="24"/>
          <w:szCs w:val="24"/>
        </w:rPr>
        <w:t xml:space="preserve">воды водоёмов </w:t>
      </w:r>
      <w:r w:rsidRPr="00D806E7">
        <w:rPr>
          <w:sz w:val="24"/>
          <w:szCs w:val="24"/>
        </w:rPr>
        <w:t>по микробиологическим показателям составил 21,2% (в 2017 г. – 23,8%). Результаты лабораторных исследований водо</w:t>
      </w:r>
      <w:r w:rsidR="00334D96">
        <w:rPr>
          <w:sz w:val="24"/>
          <w:szCs w:val="24"/>
        </w:rPr>
        <w:t>ё</w:t>
      </w:r>
      <w:r w:rsidRPr="00D806E7">
        <w:rPr>
          <w:sz w:val="24"/>
          <w:szCs w:val="24"/>
        </w:rPr>
        <w:t>мов регулярно освещались телерадиокомпанией «Щ</w:t>
      </w:r>
      <w:r w:rsidR="008A2AAF">
        <w:rPr>
          <w:sz w:val="24"/>
          <w:szCs w:val="24"/>
        </w:rPr>
        <w:t>ё</w:t>
      </w:r>
      <w:r w:rsidRPr="00D806E7">
        <w:rPr>
          <w:sz w:val="24"/>
          <w:szCs w:val="24"/>
        </w:rPr>
        <w:t xml:space="preserve">лково», </w:t>
      </w:r>
      <w:r w:rsidR="0031532E">
        <w:rPr>
          <w:sz w:val="24"/>
          <w:szCs w:val="24"/>
        </w:rPr>
        <w:t>в СМИ</w:t>
      </w:r>
      <w:r w:rsidRPr="00D806E7">
        <w:rPr>
          <w:sz w:val="24"/>
          <w:szCs w:val="24"/>
        </w:rPr>
        <w:t xml:space="preserve">. </w:t>
      </w:r>
    </w:p>
    <w:p w:rsidR="00D806E7" w:rsidRPr="00D806E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>Организовано проведение дезинсекционных (</w:t>
      </w:r>
      <w:proofErr w:type="spellStart"/>
      <w:r w:rsidRPr="00D806E7">
        <w:rPr>
          <w:sz w:val="24"/>
          <w:szCs w:val="24"/>
        </w:rPr>
        <w:t>комароистребительных</w:t>
      </w:r>
      <w:proofErr w:type="spellEnd"/>
      <w:r w:rsidRPr="00D806E7">
        <w:rPr>
          <w:sz w:val="24"/>
          <w:szCs w:val="24"/>
        </w:rPr>
        <w:t xml:space="preserve">) мероприятий на </w:t>
      </w:r>
      <w:proofErr w:type="spellStart"/>
      <w:r w:rsidRPr="00D806E7">
        <w:rPr>
          <w:sz w:val="24"/>
          <w:szCs w:val="24"/>
        </w:rPr>
        <w:t>анофелогенных</w:t>
      </w:r>
      <w:proofErr w:type="spellEnd"/>
      <w:r w:rsidRPr="00D806E7">
        <w:rPr>
          <w:sz w:val="24"/>
          <w:szCs w:val="24"/>
        </w:rPr>
        <w:t xml:space="preserve"> водо</w:t>
      </w:r>
      <w:r w:rsidR="008A2AAF">
        <w:rPr>
          <w:sz w:val="24"/>
          <w:szCs w:val="24"/>
        </w:rPr>
        <w:t>ё</w:t>
      </w:r>
      <w:r w:rsidRPr="00D806E7">
        <w:rPr>
          <w:sz w:val="24"/>
          <w:szCs w:val="24"/>
        </w:rPr>
        <w:t xml:space="preserve">мах </w:t>
      </w:r>
      <w:r w:rsidR="008A2AAF">
        <w:rPr>
          <w:sz w:val="24"/>
          <w:szCs w:val="24"/>
        </w:rPr>
        <w:t>округа</w:t>
      </w:r>
      <w:r w:rsidRPr="00D806E7">
        <w:rPr>
          <w:sz w:val="24"/>
          <w:szCs w:val="24"/>
        </w:rPr>
        <w:t xml:space="preserve">.   </w:t>
      </w:r>
    </w:p>
    <w:p w:rsidR="003D72D3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>На протяжении ряда лет не решается крайне тяжёлая ситуация, сложившаяся на очистных сооружениях ЗАО «Щ</w:t>
      </w:r>
      <w:r w:rsidR="008A2AAF">
        <w:rPr>
          <w:sz w:val="24"/>
          <w:szCs w:val="24"/>
        </w:rPr>
        <w:t>ё</w:t>
      </w:r>
      <w:r w:rsidRPr="00D806E7">
        <w:rPr>
          <w:sz w:val="24"/>
          <w:szCs w:val="24"/>
        </w:rPr>
        <w:t xml:space="preserve">лковская птицефабрика» в с. Петровское, где биологическая очистка хозяйственно-фекальных и промышленных сточных вод и их обеззараживание не проводятся. </w:t>
      </w:r>
    </w:p>
    <w:p w:rsidR="00D806E7" w:rsidRPr="00D806E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 xml:space="preserve">По результатам плановой </w:t>
      </w:r>
      <w:proofErr w:type="gramStart"/>
      <w:r w:rsidRPr="00D806E7">
        <w:rPr>
          <w:sz w:val="24"/>
          <w:szCs w:val="24"/>
        </w:rPr>
        <w:t>п</w:t>
      </w:r>
      <w:r w:rsidR="008A2AAF">
        <w:rPr>
          <w:sz w:val="24"/>
          <w:szCs w:val="24"/>
        </w:rPr>
        <w:t>роверки  МУП</w:t>
      </w:r>
      <w:proofErr w:type="gramEnd"/>
      <w:r w:rsidR="008A2AAF">
        <w:rPr>
          <w:sz w:val="24"/>
          <w:szCs w:val="24"/>
        </w:rPr>
        <w:t xml:space="preserve"> «Межрайонный Щё</w:t>
      </w:r>
      <w:r w:rsidRPr="00D806E7">
        <w:rPr>
          <w:sz w:val="24"/>
          <w:szCs w:val="24"/>
        </w:rPr>
        <w:t xml:space="preserve">лковский Водоканал» установлено, что при осуществлении  производственной деятельности по удалению и обработке  сточных вод на 2-м комплексе </w:t>
      </w:r>
      <w:r w:rsidR="00903F54">
        <w:rPr>
          <w:sz w:val="24"/>
          <w:szCs w:val="24"/>
        </w:rPr>
        <w:t>Щёлков</w:t>
      </w:r>
      <w:r w:rsidRPr="00D806E7">
        <w:rPr>
          <w:sz w:val="24"/>
          <w:szCs w:val="24"/>
        </w:rPr>
        <w:t xml:space="preserve">ских </w:t>
      </w:r>
      <w:r w:rsidR="008A2AAF">
        <w:rPr>
          <w:sz w:val="24"/>
          <w:szCs w:val="24"/>
        </w:rPr>
        <w:t>м</w:t>
      </w:r>
      <w:r w:rsidRPr="00D806E7">
        <w:rPr>
          <w:sz w:val="24"/>
          <w:szCs w:val="24"/>
        </w:rPr>
        <w:t xml:space="preserve">ежрайонных очистных сооружений не обеспечивается эффективная очистка сточных вод перед сбросом в р. </w:t>
      </w:r>
      <w:proofErr w:type="spellStart"/>
      <w:r w:rsidRPr="00D806E7">
        <w:rPr>
          <w:sz w:val="24"/>
          <w:szCs w:val="24"/>
        </w:rPr>
        <w:t>Клязьма</w:t>
      </w:r>
      <w:proofErr w:type="spellEnd"/>
      <w:r w:rsidRPr="00D806E7">
        <w:rPr>
          <w:sz w:val="24"/>
          <w:szCs w:val="24"/>
        </w:rPr>
        <w:t xml:space="preserve"> в черте города.  </w:t>
      </w:r>
    </w:p>
    <w:p w:rsidR="00D806E7" w:rsidRPr="00D806E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 xml:space="preserve">Чтобы улучшить состояние водных объектов в </w:t>
      </w:r>
      <w:r w:rsidR="001840BC">
        <w:rPr>
          <w:sz w:val="24"/>
          <w:szCs w:val="24"/>
        </w:rPr>
        <w:t>округе</w:t>
      </w:r>
      <w:r w:rsidRPr="00D806E7">
        <w:rPr>
          <w:sz w:val="24"/>
          <w:szCs w:val="24"/>
        </w:rPr>
        <w:t>, необходимо:</w:t>
      </w:r>
    </w:p>
    <w:p w:rsidR="00D806E7" w:rsidRPr="00D806E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>-завершение реконструкции Щ</w:t>
      </w:r>
      <w:r w:rsidR="008A2AAF">
        <w:rPr>
          <w:sz w:val="24"/>
          <w:szCs w:val="24"/>
        </w:rPr>
        <w:t>ё</w:t>
      </w:r>
      <w:r w:rsidRPr="00D806E7">
        <w:rPr>
          <w:sz w:val="24"/>
          <w:szCs w:val="24"/>
        </w:rPr>
        <w:t xml:space="preserve">лковских межрайонных очистных сооружений; </w:t>
      </w:r>
    </w:p>
    <w:p w:rsidR="00D806E7" w:rsidRPr="00D806E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>- строительство локальных очистных сооружений на промпредприятиях, имеющих выпуски в водо</w:t>
      </w:r>
      <w:r w:rsidR="008A2AAF">
        <w:rPr>
          <w:sz w:val="24"/>
          <w:szCs w:val="24"/>
        </w:rPr>
        <w:t>ё</w:t>
      </w:r>
      <w:r w:rsidRPr="00D806E7">
        <w:rPr>
          <w:sz w:val="24"/>
          <w:szCs w:val="24"/>
        </w:rPr>
        <w:t xml:space="preserve">мы; </w:t>
      </w:r>
    </w:p>
    <w:p w:rsidR="00D806E7" w:rsidRPr="00D806E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 xml:space="preserve">- строительство городской системы ливневой канализации с локальной очисткой; </w:t>
      </w:r>
    </w:p>
    <w:p w:rsidR="00D806E7" w:rsidRPr="00D806E7" w:rsidRDefault="00D806E7" w:rsidP="00FF644C">
      <w:pPr>
        <w:jc w:val="both"/>
        <w:rPr>
          <w:sz w:val="24"/>
          <w:szCs w:val="24"/>
        </w:rPr>
      </w:pPr>
      <w:r w:rsidRPr="00D806E7">
        <w:rPr>
          <w:sz w:val="24"/>
          <w:szCs w:val="24"/>
        </w:rPr>
        <w:t xml:space="preserve">-  финансирование мероприятий по оборудованию зон отдыха населения </w:t>
      </w:r>
      <w:r w:rsidR="008A2AAF">
        <w:rPr>
          <w:sz w:val="24"/>
          <w:szCs w:val="24"/>
        </w:rPr>
        <w:t>в</w:t>
      </w:r>
      <w:r w:rsidRPr="00D806E7">
        <w:rPr>
          <w:sz w:val="24"/>
          <w:szCs w:val="24"/>
        </w:rPr>
        <w:t xml:space="preserve"> соответствии с нормативными требованиями.</w:t>
      </w:r>
    </w:p>
    <w:p w:rsidR="00C73BFC" w:rsidRDefault="00D806E7" w:rsidP="00FF644C">
      <w:pPr>
        <w:pStyle w:val="a3"/>
        <w:rPr>
          <w:sz w:val="24"/>
          <w:szCs w:val="24"/>
        </w:rPr>
      </w:pPr>
      <w:r w:rsidRPr="006C7ECF">
        <w:rPr>
          <w:sz w:val="24"/>
          <w:szCs w:val="24"/>
        </w:rPr>
        <w:t xml:space="preserve"> </w:t>
      </w:r>
      <w:r w:rsidR="00C73BFC" w:rsidRPr="006C7ECF">
        <w:rPr>
          <w:sz w:val="24"/>
          <w:szCs w:val="24"/>
        </w:rPr>
        <w:t xml:space="preserve">Наблюдения за химическим составом воды реки </w:t>
      </w:r>
      <w:proofErr w:type="spellStart"/>
      <w:r w:rsidR="00C73BFC" w:rsidRPr="006C7ECF">
        <w:rPr>
          <w:sz w:val="24"/>
          <w:szCs w:val="24"/>
        </w:rPr>
        <w:t>Клязьма</w:t>
      </w:r>
      <w:proofErr w:type="spellEnd"/>
      <w:r w:rsidR="00C73BFC" w:rsidRPr="006C7ECF">
        <w:rPr>
          <w:sz w:val="24"/>
          <w:szCs w:val="24"/>
        </w:rPr>
        <w:t xml:space="preserve"> в районе городов Щёлково и </w:t>
      </w:r>
      <w:proofErr w:type="spellStart"/>
      <w:r w:rsidR="00C73BFC" w:rsidRPr="006C7ECF">
        <w:rPr>
          <w:sz w:val="24"/>
          <w:szCs w:val="24"/>
        </w:rPr>
        <w:t>Лосино</w:t>
      </w:r>
      <w:proofErr w:type="spellEnd"/>
      <w:r w:rsidR="00C73BFC" w:rsidRPr="006C7ECF">
        <w:rPr>
          <w:sz w:val="24"/>
          <w:szCs w:val="24"/>
        </w:rPr>
        <w:t xml:space="preserve">-Петровский проводятся ФГБУ «Центральное УГМС» ежемесячно в 3 створах: </w:t>
      </w:r>
      <w:smartTag w:uri="urn:schemas-microsoft-com:office:smarttags" w:element="metricconverter">
        <w:smartTagPr>
          <w:attr w:name="ProductID" w:val="2,1 км"/>
        </w:smartTagPr>
        <w:r w:rsidR="00C73BFC" w:rsidRPr="006C7ECF">
          <w:rPr>
            <w:sz w:val="24"/>
            <w:szCs w:val="24"/>
          </w:rPr>
          <w:t>2,1 км</w:t>
        </w:r>
      </w:smartTag>
      <w:r w:rsidR="00C73BFC" w:rsidRPr="006C7ECF">
        <w:rPr>
          <w:sz w:val="24"/>
          <w:szCs w:val="24"/>
        </w:rPr>
        <w:t xml:space="preserve"> выше г. Щёлково (фоновый створ), </w:t>
      </w:r>
      <w:smartTag w:uri="urn:schemas-microsoft-com:office:smarttags" w:element="metricconverter">
        <w:smartTagPr>
          <w:attr w:name="ProductID" w:val="0,1 км"/>
        </w:smartTagPr>
        <w:r w:rsidR="00C73BFC" w:rsidRPr="006C7ECF">
          <w:rPr>
            <w:sz w:val="24"/>
            <w:szCs w:val="24"/>
          </w:rPr>
          <w:t>0,1 км</w:t>
        </w:r>
      </w:smartTag>
      <w:r w:rsidR="00C73BFC" w:rsidRPr="006C7ECF">
        <w:rPr>
          <w:sz w:val="24"/>
          <w:szCs w:val="24"/>
        </w:rPr>
        <w:t xml:space="preserve"> ниже г. Щёлково (контрольный створ), </w:t>
      </w:r>
      <w:smartTag w:uri="urn:schemas-microsoft-com:office:smarttags" w:element="metricconverter">
        <w:smartTagPr>
          <w:attr w:name="ProductID" w:val="0,1 км"/>
        </w:smartTagPr>
        <w:r w:rsidR="00C73BFC" w:rsidRPr="006C7ECF">
          <w:rPr>
            <w:sz w:val="24"/>
            <w:szCs w:val="24"/>
          </w:rPr>
          <w:t>0,1 км</w:t>
        </w:r>
      </w:smartTag>
      <w:r w:rsidR="00C73BFC" w:rsidRPr="006C7ECF">
        <w:rPr>
          <w:sz w:val="24"/>
          <w:szCs w:val="24"/>
        </w:rPr>
        <w:t xml:space="preserve"> ниже впадения р. </w:t>
      </w:r>
      <w:proofErr w:type="spellStart"/>
      <w:r w:rsidR="00C73BFC" w:rsidRPr="006C7ECF">
        <w:rPr>
          <w:sz w:val="24"/>
          <w:szCs w:val="24"/>
        </w:rPr>
        <w:t>Воря</w:t>
      </w:r>
      <w:proofErr w:type="spellEnd"/>
      <w:r w:rsidR="001840BC">
        <w:rPr>
          <w:sz w:val="24"/>
          <w:szCs w:val="24"/>
        </w:rPr>
        <w:t xml:space="preserve"> - </w:t>
      </w:r>
      <w:r w:rsidR="00C73BFC" w:rsidRPr="006C7ECF">
        <w:rPr>
          <w:sz w:val="24"/>
          <w:szCs w:val="24"/>
        </w:rPr>
        <w:t xml:space="preserve">г. </w:t>
      </w:r>
      <w:proofErr w:type="spellStart"/>
      <w:r w:rsidR="00C73BFC" w:rsidRPr="006C7ECF">
        <w:rPr>
          <w:sz w:val="24"/>
          <w:szCs w:val="24"/>
        </w:rPr>
        <w:t>Лосино</w:t>
      </w:r>
      <w:proofErr w:type="spellEnd"/>
      <w:r w:rsidR="00C73BFC" w:rsidRPr="006C7ECF">
        <w:rPr>
          <w:sz w:val="24"/>
          <w:szCs w:val="24"/>
        </w:rPr>
        <w:t>-Петровский (замыкающий створ). В отобранных пробах воды определяется 20-39 показателей качества физико-химического состава.</w:t>
      </w:r>
    </w:p>
    <w:p w:rsidR="00810E72" w:rsidRPr="006C7ECF" w:rsidRDefault="00810E72" w:rsidP="00FF644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 классом качества, разряда «Б» </w:t>
      </w:r>
      <w:r w:rsidRPr="00593E98">
        <w:rPr>
          <w:sz w:val="24"/>
          <w:szCs w:val="24"/>
        </w:rPr>
        <w:t>(очень загрязн</w:t>
      </w:r>
      <w:r>
        <w:rPr>
          <w:sz w:val="24"/>
          <w:szCs w:val="24"/>
        </w:rPr>
        <w:t>ё</w:t>
      </w:r>
      <w:r w:rsidRPr="00593E98">
        <w:rPr>
          <w:sz w:val="24"/>
          <w:szCs w:val="24"/>
        </w:rPr>
        <w:t>нные воды)</w:t>
      </w:r>
      <w:r w:rsidRPr="00593E98">
        <w:rPr>
          <w:color w:val="000000"/>
          <w:sz w:val="24"/>
          <w:szCs w:val="24"/>
          <w:lang w:bidi="ru-RU"/>
        </w:rPr>
        <w:t xml:space="preserve"> характеризовалось</w:t>
      </w:r>
      <w:r w:rsidRPr="00593E98">
        <w:rPr>
          <w:color w:val="000000"/>
          <w:sz w:val="28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качество воды реки </w:t>
      </w:r>
      <w:proofErr w:type="spellStart"/>
      <w:r>
        <w:rPr>
          <w:color w:val="000000"/>
          <w:sz w:val="24"/>
          <w:szCs w:val="24"/>
          <w:lang w:bidi="ru-RU"/>
        </w:rPr>
        <w:t>Клязьма</w:t>
      </w:r>
      <w:proofErr w:type="spellEnd"/>
      <w:r>
        <w:rPr>
          <w:color w:val="000000"/>
          <w:sz w:val="24"/>
          <w:szCs w:val="24"/>
          <w:lang w:bidi="ru-RU"/>
        </w:rPr>
        <w:t xml:space="preserve"> выше г. Щёлково.</w:t>
      </w:r>
      <w:r w:rsidRPr="00593E9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Четвертым классом, разрядов «А» и «Б</w:t>
      </w:r>
      <w:r w:rsidRPr="00593E98">
        <w:rPr>
          <w:color w:val="000000"/>
          <w:sz w:val="24"/>
          <w:szCs w:val="24"/>
          <w:lang w:bidi="ru-RU"/>
        </w:rPr>
        <w:t xml:space="preserve">» </w:t>
      </w:r>
      <w:r w:rsidRPr="00593E98">
        <w:rPr>
          <w:sz w:val="24"/>
          <w:szCs w:val="24"/>
        </w:rPr>
        <w:t>(грязные воды)</w:t>
      </w:r>
      <w:r>
        <w:rPr>
          <w:color w:val="000000"/>
          <w:sz w:val="24"/>
          <w:szCs w:val="24"/>
          <w:lang w:bidi="ru-RU"/>
        </w:rPr>
        <w:t xml:space="preserve"> характеризовалась река</w:t>
      </w:r>
      <w:r w:rsidRPr="00593E98"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Клязьма</w:t>
      </w:r>
      <w:proofErr w:type="spellEnd"/>
      <w:r>
        <w:rPr>
          <w:color w:val="000000"/>
          <w:sz w:val="24"/>
          <w:szCs w:val="24"/>
          <w:lang w:bidi="ru-RU"/>
        </w:rPr>
        <w:t xml:space="preserve"> в городах ниже г. Щёлково, ниже г</w:t>
      </w:r>
      <w:r w:rsidR="001165FA">
        <w:rPr>
          <w:color w:val="000000"/>
          <w:sz w:val="24"/>
          <w:szCs w:val="24"/>
          <w:lang w:bidi="ru-RU"/>
        </w:rPr>
        <w:t>ородов</w:t>
      </w:r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Лосино</w:t>
      </w:r>
      <w:proofErr w:type="spellEnd"/>
      <w:r>
        <w:rPr>
          <w:color w:val="000000"/>
          <w:sz w:val="24"/>
          <w:szCs w:val="24"/>
          <w:lang w:bidi="ru-RU"/>
        </w:rPr>
        <w:t>-Петро</w:t>
      </w:r>
      <w:r w:rsidR="001C4BB0"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>ский, Павловский Посад, Орехово-Зуево.</w:t>
      </w:r>
    </w:p>
    <w:p w:rsidR="00C73BFC" w:rsidRDefault="00C73BFC" w:rsidP="00FF644C">
      <w:pPr>
        <w:jc w:val="both"/>
        <w:rPr>
          <w:sz w:val="24"/>
          <w:szCs w:val="24"/>
        </w:rPr>
      </w:pPr>
      <w:r w:rsidRPr="006C7ECF">
        <w:rPr>
          <w:sz w:val="24"/>
          <w:szCs w:val="24"/>
        </w:rPr>
        <w:t xml:space="preserve">В </w:t>
      </w:r>
      <w:r w:rsidR="00E72F57" w:rsidRPr="006C7ECF">
        <w:rPr>
          <w:sz w:val="24"/>
          <w:szCs w:val="24"/>
        </w:rPr>
        <w:t>201</w:t>
      </w:r>
      <w:r w:rsidR="002D23CB">
        <w:rPr>
          <w:sz w:val="24"/>
          <w:szCs w:val="24"/>
        </w:rPr>
        <w:t>8</w:t>
      </w:r>
      <w:r w:rsidR="00F9153F" w:rsidRPr="006C7ECF">
        <w:rPr>
          <w:sz w:val="24"/>
          <w:szCs w:val="24"/>
        </w:rPr>
        <w:t xml:space="preserve"> году в</w:t>
      </w:r>
      <w:r w:rsidRPr="006C7ECF">
        <w:rPr>
          <w:sz w:val="24"/>
          <w:szCs w:val="24"/>
        </w:rPr>
        <w:t xml:space="preserve"> воде р. </w:t>
      </w:r>
      <w:proofErr w:type="spellStart"/>
      <w:r w:rsidRPr="006C7ECF">
        <w:rPr>
          <w:sz w:val="24"/>
          <w:szCs w:val="24"/>
        </w:rPr>
        <w:t>Клязьма</w:t>
      </w:r>
      <w:proofErr w:type="spellEnd"/>
      <w:r w:rsidRPr="006C7ECF">
        <w:rPr>
          <w:sz w:val="24"/>
          <w:szCs w:val="24"/>
        </w:rPr>
        <w:t xml:space="preserve"> </w:t>
      </w:r>
      <w:r w:rsidR="00B41EAA">
        <w:rPr>
          <w:sz w:val="24"/>
          <w:szCs w:val="24"/>
        </w:rPr>
        <w:t xml:space="preserve">в створе ниже г. Щёлково </w:t>
      </w:r>
      <w:r w:rsidR="00B41EAA" w:rsidRPr="006C7ECF">
        <w:rPr>
          <w:sz w:val="24"/>
          <w:szCs w:val="24"/>
        </w:rPr>
        <w:t>зафиксирован</w:t>
      </w:r>
      <w:r w:rsidR="00B41EAA">
        <w:rPr>
          <w:sz w:val="24"/>
          <w:szCs w:val="24"/>
        </w:rPr>
        <w:t xml:space="preserve"> 1 </w:t>
      </w:r>
      <w:r w:rsidR="00F9153F" w:rsidRPr="006C7ECF">
        <w:rPr>
          <w:sz w:val="24"/>
          <w:szCs w:val="24"/>
        </w:rPr>
        <w:t>случ</w:t>
      </w:r>
      <w:r w:rsidR="00E72F57" w:rsidRPr="006C7ECF">
        <w:rPr>
          <w:sz w:val="24"/>
          <w:szCs w:val="24"/>
        </w:rPr>
        <w:t>а</w:t>
      </w:r>
      <w:r w:rsidR="00B41EAA">
        <w:rPr>
          <w:sz w:val="24"/>
          <w:szCs w:val="24"/>
        </w:rPr>
        <w:t>й</w:t>
      </w:r>
      <w:r w:rsidR="00E72F57" w:rsidRPr="006C7ECF">
        <w:rPr>
          <w:sz w:val="24"/>
          <w:szCs w:val="24"/>
        </w:rPr>
        <w:t xml:space="preserve"> высокого загрязнения </w:t>
      </w:r>
      <w:r w:rsidR="00B41EAA">
        <w:rPr>
          <w:sz w:val="24"/>
          <w:szCs w:val="24"/>
        </w:rPr>
        <w:t xml:space="preserve">нитритным азотом – 0,207 мг/л, случаев </w:t>
      </w:r>
      <w:r w:rsidR="00383099" w:rsidRPr="006C7ECF">
        <w:rPr>
          <w:sz w:val="24"/>
          <w:szCs w:val="24"/>
        </w:rPr>
        <w:t>экстремально высок</w:t>
      </w:r>
      <w:r w:rsidR="00B41EAA">
        <w:rPr>
          <w:sz w:val="24"/>
          <w:szCs w:val="24"/>
        </w:rPr>
        <w:t>ого</w:t>
      </w:r>
      <w:r w:rsidR="00383099" w:rsidRPr="006C7ECF">
        <w:rPr>
          <w:sz w:val="24"/>
          <w:szCs w:val="24"/>
        </w:rPr>
        <w:t xml:space="preserve"> загрязнени</w:t>
      </w:r>
      <w:r w:rsidR="00B41EAA">
        <w:rPr>
          <w:sz w:val="24"/>
          <w:szCs w:val="24"/>
        </w:rPr>
        <w:t>я</w:t>
      </w:r>
      <w:r w:rsidR="00383099" w:rsidRPr="006C7ECF">
        <w:rPr>
          <w:sz w:val="24"/>
          <w:szCs w:val="24"/>
        </w:rPr>
        <w:t xml:space="preserve"> не </w:t>
      </w:r>
      <w:r w:rsidR="00383099" w:rsidRPr="006C7ECF">
        <w:rPr>
          <w:sz w:val="24"/>
          <w:szCs w:val="24"/>
        </w:rPr>
        <w:lastRenderedPageBreak/>
        <w:t>зафиксировано</w:t>
      </w:r>
      <w:r w:rsidR="00976D19">
        <w:rPr>
          <w:sz w:val="24"/>
          <w:szCs w:val="24"/>
        </w:rPr>
        <w:t xml:space="preserve"> (в</w:t>
      </w:r>
      <w:r w:rsidR="00976D19" w:rsidRPr="006C7ECF">
        <w:rPr>
          <w:sz w:val="24"/>
          <w:szCs w:val="24"/>
        </w:rPr>
        <w:t xml:space="preserve"> 201</w:t>
      </w:r>
      <w:r w:rsidR="00976D19">
        <w:rPr>
          <w:sz w:val="24"/>
          <w:szCs w:val="24"/>
        </w:rPr>
        <w:t>7-2016г</w:t>
      </w:r>
      <w:r w:rsidR="00976D19" w:rsidRPr="006C7ECF">
        <w:rPr>
          <w:sz w:val="24"/>
          <w:szCs w:val="24"/>
        </w:rPr>
        <w:t>г</w:t>
      </w:r>
      <w:r w:rsidR="00976D19">
        <w:rPr>
          <w:sz w:val="24"/>
          <w:szCs w:val="24"/>
        </w:rPr>
        <w:t>.</w:t>
      </w:r>
      <w:r w:rsidR="00976D19" w:rsidRPr="006C7ECF">
        <w:rPr>
          <w:sz w:val="24"/>
          <w:szCs w:val="24"/>
        </w:rPr>
        <w:t xml:space="preserve"> в воде р. </w:t>
      </w:r>
      <w:proofErr w:type="spellStart"/>
      <w:r w:rsidR="00976D19" w:rsidRPr="006C7ECF">
        <w:rPr>
          <w:sz w:val="24"/>
          <w:szCs w:val="24"/>
        </w:rPr>
        <w:t>Клязьма</w:t>
      </w:r>
      <w:proofErr w:type="spellEnd"/>
      <w:r w:rsidR="00976D19" w:rsidRPr="006C7ECF">
        <w:rPr>
          <w:sz w:val="24"/>
          <w:szCs w:val="24"/>
        </w:rPr>
        <w:t xml:space="preserve"> в районе городов Щёлково, </w:t>
      </w:r>
      <w:proofErr w:type="spellStart"/>
      <w:r w:rsidR="00976D19" w:rsidRPr="006C7ECF">
        <w:rPr>
          <w:sz w:val="24"/>
          <w:szCs w:val="24"/>
        </w:rPr>
        <w:t>Лосино</w:t>
      </w:r>
      <w:proofErr w:type="spellEnd"/>
      <w:r w:rsidR="00976D19" w:rsidRPr="006C7ECF">
        <w:rPr>
          <w:sz w:val="24"/>
          <w:szCs w:val="24"/>
        </w:rPr>
        <w:t>-Петровский  случаев высокого загрязнения не зафиксировано, в 2015 году –7 случаев высокого загрязнения, экстремально высоких загрязнений не зафиксировано, в 2014 году - 46 случа</w:t>
      </w:r>
      <w:r w:rsidR="00976D19">
        <w:rPr>
          <w:sz w:val="24"/>
          <w:szCs w:val="24"/>
        </w:rPr>
        <w:t>ев</w:t>
      </w:r>
      <w:r w:rsidR="00976D19" w:rsidRPr="006C7ECF">
        <w:rPr>
          <w:sz w:val="24"/>
          <w:szCs w:val="24"/>
        </w:rPr>
        <w:t xml:space="preserve"> высокого загрязнения, экстремально высоких загрязнений не зафиксировано</w:t>
      </w:r>
      <w:r w:rsidR="00976D19">
        <w:rPr>
          <w:sz w:val="24"/>
          <w:szCs w:val="24"/>
        </w:rPr>
        <w:t xml:space="preserve">, в 2013 году - </w:t>
      </w:r>
      <w:r w:rsidR="00976D19" w:rsidRPr="004D7C91">
        <w:rPr>
          <w:sz w:val="24"/>
          <w:szCs w:val="24"/>
        </w:rPr>
        <w:t>51 случай высокого загрязнения</w:t>
      </w:r>
      <w:r w:rsidR="00976D19">
        <w:rPr>
          <w:sz w:val="24"/>
          <w:szCs w:val="24"/>
        </w:rPr>
        <w:t xml:space="preserve"> и 2 случая </w:t>
      </w:r>
      <w:r w:rsidR="00976D19" w:rsidRPr="004D7C91">
        <w:rPr>
          <w:sz w:val="24"/>
          <w:szCs w:val="24"/>
        </w:rPr>
        <w:t xml:space="preserve">экстремально </w:t>
      </w:r>
      <w:r w:rsidR="00976D19" w:rsidRPr="001C4BB0">
        <w:rPr>
          <w:sz w:val="24"/>
          <w:szCs w:val="24"/>
        </w:rPr>
        <w:t>высокого загрязнения).</w:t>
      </w:r>
    </w:p>
    <w:p w:rsidR="001C4BB0" w:rsidRPr="001C4BB0" w:rsidRDefault="001C4BB0" w:rsidP="00FF644C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C4BB0">
        <w:rPr>
          <w:sz w:val="24"/>
          <w:szCs w:val="24"/>
        </w:rPr>
        <w:t xml:space="preserve"> мае 2018 года </w:t>
      </w:r>
      <w:r w:rsidR="00030CFF">
        <w:rPr>
          <w:sz w:val="24"/>
          <w:szCs w:val="24"/>
        </w:rPr>
        <w:t xml:space="preserve">в рамках муниципальной программы «Экология и окружающая среда Щёлковского муниципального района» </w:t>
      </w:r>
      <w:r w:rsidRPr="001C4BB0">
        <w:rPr>
          <w:sz w:val="24"/>
          <w:szCs w:val="24"/>
        </w:rPr>
        <w:t>проведен</w:t>
      </w:r>
      <w:r w:rsidR="00030CFF" w:rsidRPr="00030CFF">
        <w:rPr>
          <w:bCs/>
          <w:sz w:val="24"/>
          <w:szCs w:val="24"/>
        </w:rPr>
        <w:t xml:space="preserve">а </w:t>
      </w:r>
      <w:r w:rsidR="0031532E">
        <w:rPr>
          <w:bCs/>
          <w:sz w:val="24"/>
          <w:szCs w:val="24"/>
        </w:rPr>
        <w:t xml:space="preserve">ежегодная </w:t>
      </w:r>
      <w:r w:rsidR="00030CFF" w:rsidRPr="00030CFF">
        <w:rPr>
          <w:bCs/>
          <w:sz w:val="24"/>
          <w:szCs w:val="24"/>
        </w:rPr>
        <w:t xml:space="preserve">работа по </w:t>
      </w:r>
      <w:r w:rsidR="00030CFF" w:rsidRPr="00030CFF">
        <w:rPr>
          <w:iCs/>
          <w:sz w:val="24"/>
          <w:szCs w:val="24"/>
        </w:rPr>
        <w:t>исследованию сбрасываемых после очистки сточных вод Щ</w:t>
      </w:r>
      <w:r w:rsidR="00030CFF">
        <w:rPr>
          <w:iCs/>
          <w:sz w:val="24"/>
          <w:szCs w:val="24"/>
        </w:rPr>
        <w:t>ё</w:t>
      </w:r>
      <w:r w:rsidR="00030CFF" w:rsidRPr="00030CFF">
        <w:rPr>
          <w:iCs/>
          <w:sz w:val="24"/>
          <w:szCs w:val="24"/>
        </w:rPr>
        <w:t xml:space="preserve">лковских межрайонных очистных сооружений и воды в реке </w:t>
      </w:r>
      <w:proofErr w:type="spellStart"/>
      <w:r w:rsidR="00030CFF" w:rsidRPr="00030CFF">
        <w:rPr>
          <w:iCs/>
          <w:sz w:val="24"/>
          <w:szCs w:val="24"/>
        </w:rPr>
        <w:t>Клязьма</w:t>
      </w:r>
      <w:proofErr w:type="spellEnd"/>
      <w:r w:rsidR="00030CFF" w:rsidRPr="00030CFF">
        <w:rPr>
          <w:sz w:val="24"/>
          <w:szCs w:val="24"/>
        </w:rPr>
        <w:t>.</w:t>
      </w:r>
      <w:r w:rsidRPr="001C4BB0">
        <w:rPr>
          <w:sz w:val="24"/>
          <w:szCs w:val="24"/>
        </w:rPr>
        <w:t xml:space="preserve"> </w:t>
      </w:r>
    </w:p>
    <w:p w:rsidR="00030CFF" w:rsidRDefault="00030CFF" w:rsidP="00FF644C">
      <w:pPr>
        <w:pStyle w:val="af3"/>
        <w:spacing w:before="0" w:beforeAutospacing="0" w:after="0" w:afterAutospacing="0"/>
        <w:jc w:val="both"/>
      </w:pPr>
      <w:r>
        <w:t>В сточных водах с 1 выпуска (створ 2) наблюдалось высокое содержание санитарно-химических по</w:t>
      </w:r>
      <w:r w:rsidR="004D00C9">
        <w:t>казателей, таких как фосфат-ион (6,4 ПДК)</w:t>
      </w:r>
      <w:r w:rsidR="00334D96">
        <w:t>,</w:t>
      </w:r>
      <w:r w:rsidR="004D00C9">
        <w:t xml:space="preserve"> взвешенные</w:t>
      </w:r>
      <w:r>
        <w:t xml:space="preserve"> веществ</w:t>
      </w:r>
      <w:r w:rsidR="004D00C9">
        <w:t>а</w:t>
      </w:r>
      <w:r>
        <w:t xml:space="preserve"> (1,16 ПДК), желез</w:t>
      </w:r>
      <w:r w:rsidR="004D00C9">
        <w:t>о</w:t>
      </w:r>
      <w:r>
        <w:t xml:space="preserve"> обще</w:t>
      </w:r>
      <w:r w:rsidR="00334D96">
        <w:t>е</w:t>
      </w:r>
      <w:r>
        <w:t xml:space="preserve"> (2,0 ПДК), марган</w:t>
      </w:r>
      <w:r w:rsidR="004D00C9">
        <w:t>е</w:t>
      </w:r>
      <w:r>
        <w:t>ц (3,7 ПДК), ХПК (1,55 ПДК) и БПК</w:t>
      </w:r>
      <w:r>
        <w:rPr>
          <w:vertAlign w:val="subscript"/>
        </w:rPr>
        <w:t>5</w:t>
      </w:r>
      <w:r>
        <w:t xml:space="preserve"> (12,15 ПДК). Концентрация нитрат-иона, нитрит-иона, хлорид-иона, сульфат-иона, азота аммонийного, АПАВ, никеля, нефтепродуктов не превышали предельно допустимые концентрации. Содержание растворённого кислорода в норме. Превышение зафиксировано по бактериологии – содержание общих </w:t>
      </w:r>
      <w:proofErr w:type="spellStart"/>
      <w:r>
        <w:t>колиформных</w:t>
      </w:r>
      <w:proofErr w:type="spellEnd"/>
      <w:r>
        <w:t xml:space="preserve"> бактерий</w:t>
      </w:r>
      <w:r w:rsidR="0063052D">
        <w:t xml:space="preserve"> составило 1,24 ПДК, </w:t>
      </w:r>
      <w:r>
        <w:t xml:space="preserve">ТКБ – 6,2 ПДК. Содержание </w:t>
      </w:r>
      <w:proofErr w:type="spellStart"/>
      <w:r>
        <w:t>колифаг</w:t>
      </w:r>
      <w:proofErr w:type="spellEnd"/>
      <w:r>
        <w:t xml:space="preserve"> и патогенной флоры</w:t>
      </w:r>
      <w:r w:rsidR="002D1854">
        <w:t xml:space="preserve">, </w:t>
      </w:r>
      <w:r>
        <w:t xml:space="preserve">в том числе </w:t>
      </w:r>
      <w:r>
        <w:rPr>
          <w:lang w:val="en-US"/>
        </w:rPr>
        <w:t>Salmonella</w:t>
      </w:r>
      <w:r w:rsidR="002D1854">
        <w:t>,</w:t>
      </w:r>
      <w:r>
        <w:t xml:space="preserve"> не обнаружено. </w:t>
      </w:r>
    </w:p>
    <w:p w:rsidR="00030CFF" w:rsidRDefault="00030CFF" w:rsidP="00FF644C">
      <w:pPr>
        <w:pStyle w:val="af3"/>
        <w:spacing w:before="0" w:beforeAutospacing="0" w:after="0" w:afterAutospacing="0"/>
        <w:jc w:val="both"/>
      </w:pPr>
      <w:r>
        <w:t xml:space="preserve">В сточных водах со 2 выпуска (створ 1) наблюдалось превышение ПДК таких </w:t>
      </w:r>
      <w:r w:rsidR="004D00C9">
        <w:t xml:space="preserve">показателей, </w:t>
      </w:r>
      <w:r>
        <w:t>как фосфат-ион (14,65 ПДК), нитрат-ион (1,53 ПДК), взвешенны</w:t>
      </w:r>
      <w:r w:rsidR="004D00C9">
        <w:t>е</w:t>
      </w:r>
      <w:r>
        <w:t xml:space="preserve"> веществ</w:t>
      </w:r>
      <w:r w:rsidR="004D00C9">
        <w:t>а</w:t>
      </w:r>
      <w:r>
        <w:t xml:space="preserve"> (1,05ПДК), ХПК (1,60 ПДК) и БПК</w:t>
      </w:r>
      <w:r>
        <w:rPr>
          <w:vertAlign w:val="subscript"/>
        </w:rPr>
        <w:t>5</w:t>
      </w:r>
      <w:r>
        <w:t xml:space="preserve"> (11,65 ПДК). Концентраци</w:t>
      </w:r>
      <w:r w:rsidR="0031532E">
        <w:t>и</w:t>
      </w:r>
      <w:r>
        <w:t xml:space="preserve"> нитрат-иона, нитрит-иона, хлорид-ион</w:t>
      </w:r>
      <w:r w:rsidR="002D1854">
        <w:t>а</w:t>
      </w:r>
      <w:r>
        <w:t>, сульфат-ион</w:t>
      </w:r>
      <w:r w:rsidR="002D1854">
        <w:t>а</w:t>
      </w:r>
      <w:r>
        <w:t>, азот</w:t>
      </w:r>
      <w:r w:rsidR="002D1854">
        <w:t>а</w:t>
      </w:r>
      <w:r>
        <w:t xml:space="preserve"> аммонийн</w:t>
      </w:r>
      <w:r w:rsidR="002D1854">
        <w:t>ого</w:t>
      </w:r>
      <w:r>
        <w:t>, желез</w:t>
      </w:r>
      <w:r w:rsidR="002D1854">
        <w:t>а</w:t>
      </w:r>
      <w:r>
        <w:t xml:space="preserve"> обще</w:t>
      </w:r>
      <w:r w:rsidR="002D1854">
        <w:t>го</w:t>
      </w:r>
      <w:r>
        <w:t>, марганц</w:t>
      </w:r>
      <w:r w:rsidR="002D1854">
        <w:t>а</w:t>
      </w:r>
      <w:r>
        <w:t>, АПАВ, никел</w:t>
      </w:r>
      <w:r w:rsidR="002D1854">
        <w:t>я</w:t>
      </w:r>
      <w:r>
        <w:t>, нефтепродукт</w:t>
      </w:r>
      <w:r w:rsidR="002D1854">
        <w:t>ов</w:t>
      </w:r>
      <w:r>
        <w:t xml:space="preserve"> не превышали </w:t>
      </w:r>
      <w:r w:rsidR="002D1854">
        <w:t>ПДК</w:t>
      </w:r>
      <w:r>
        <w:t>. Содержание раствор</w:t>
      </w:r>
      <w:r w:rsidR="004D00C9">
        <w:t>ённ</w:t>
      </w:r>
      <w:r w:rsidR="004E5A0E">
        <w:t>ого</w:t>
      </w:r>
      <w:r>
        <w:t xml:space="preserve"> кислорода</w:t>
      </w:r>
      <w:r w:rsidR="0031532E">
        <w:t xml:space="preserve"> было </w:t>
      </w:r>
      <w:r>
        <w:t>в норме. Превышение зафиксировано по бактериологии</w:t>
      </w:r>
      <w:r w:rsidR="007C7BBF">
        <w:t>,</w:t>
      </w:r>
      <w:r>
        <w:t xml:space="preserve"> содержание общих </w:t>
      </w:r>
      <w:proofErr w:type="spellStart"/>
      <w:r>
        <w:t>колиформных</w:t>
      </w:r>
      <w:proofErr w:type="spellEnd"/>
      <w:r>
        <w:t xml:space="preserve"> бактерий составило 14,0 ПДК, </w:t>
      </w:r>
      <w:proofErr w:type="spellStart"/>
      <w:r w:rsidR="008121FE">
        <w:t>термотолерантных</w:t>
      </w:r>
      <w:proofErr w:type="spellEnd"/>
      <w:r w:rsidR="008121FE">
        <w:t xml:space="preserve"> </w:t>
      </w:r>
      <w:proofErr w:type="spellStart"/>
      <w:r w:rsidR="008121FE">
        <w:t>колиформных</w:t>
      </w:r>
      <w:proofErr w:type="spellEnd"/>
      <w:r w:rsidR="008121FE">
        <w:t xml:space="preserve"> бактерий </w:t>
      </w:r>
      <w:r>
        <w:t xml:space="preserve">– 70,0 ПДК. Содержание </w:t>
      </w:r>
      <w:proofErr w:type="spellStart"/>
      <w:r>
        <w:t>колифаг</w:t>
      </w:r>
      <w:proofErr w:type="spellEnd"/>
      <w:r>
        <w:t xml:space="preserve"> в норме (0,09 ПДК). Патогенной флоры</w:t>
      </w:r>
      <w:r w:rsidR="002D1854">
        <w:t xml:space="preserve">, </w:t>
      </w:r>
      <w:r>
        <w:t xml:space="preserve">в том числе </w:t>
      </w:r>
      <w:r w:rsidR="002D1854">
        <w:rPr>
          <w:lang w:val="en-US"/>
        </w:rPr>
        <w:t>Salmonella</w:t>
      </w:r>
      <w:r w:rsidR="002D1854">
        <w:t>,</w:t>
      </w:r>
      <w:r>
        <w:t xml:space="preserve"> не обнаружено. </w:t>
      </w:r>
    </w:p>
    <w:p w:rsidR="00030CFF" w:rsidRDefault="00030CFF" w:rsidP="00FF644C">
      <w:pPr>
        <w:pStyle w:val="af3"/>
        <w:spacing w:before="0" w:beforeAutospacing="0" w:after="0" w:afterAutospacing="0"/>
        <w:jc w:val="both"/>
      </w:pPr>
      <w:r w:rsidRPr="002A32D2">
        <w:t xml:space="preserve">В </w:t>
      </w:r>
      <w:r w:rsidR="002D1854">
        <w:t>фоновом створе</w:t>
      </w:r>
      <w:r w:rsidRPr="002D1854">
        <w:t>,</w:t>
      </w:r>
      <w:r w:rsidRPr="002A32D2">
        <w:t xml:space="preserve"> расположенном до сброса сточных вод с </w:t>
      </w:r>
      <w:r>
        <w:t>ЩМОС</w:t>
      </w:r>
      <w:r w:rsidRPr="002A32D2">
        <w:t xml:space="preserve">, наблюдалось </w:t>
      </w:r>
      <w:r>
        <w:t xml:space="preserve">превышение </w:t>
      </w:r>
      <w:r w:rsidR="002D1854">
        <w:t>ПДК</w:t>
      </w:r>
      <w:r>
        <w:t xml:space="preserve"> таких веществ, как</w:t>
      </w:r>
      <w:r w:rsidRPr="002A32D2">
        <w:t xml:space="preserve"> </w:t>
      </w:r>
      <w:r>
        <w:t>железо общее</w:t>
      </w:r>
      <w:r w:rsidRPr="002A32D2">
        <w:t xml:space="preserve"> (</w:t>
      </w:r>
      <w:r>
        <w:t>3,0</w:t>
      </w:r>
      <w:r w:rsidRPr="002A32D2">
        <w:t xml:space="preserve"> ПДК), марган</w:t>
      </w:r>
      <w:r>
        <w:t>ец</w:t>
      </w:r>
      <w:r w:rsidRPr="002A32D2">
        <w:t xml:space="preserve"> (</w:t>
      </w:r>
      <w:r>
        <w:t>12,5</w:t>
      </w:r>
      <w:r w:rsidRPr="002A32D2">
        <w:t xml:space="preserve"> ПДК)</w:t>
      </w:r>
      <w:r>
        <w:t>, БПК</w:t>
      </w:r>
      <w:r>
        <w:rPr>
          <w:vertAlign w:val="subscript"/>
        </w:rPr>
        <w:t>5</w:t>
      </w:r>
      <w:r>
        <w:t xml:space="preserve"> (12,7 ПДК)</w:t>
      </w:r>
      <w:r w:rsidRPr="002A32D2">
        <w:t xml:space="preserve"> и ХПК (</w:t>
      </w:r>
      <w:r>
        <w:t>1,32 ПДК). Содержание хлорид-иона, сульфат-иона, аммоний-иона, нитрат-иона, нитрит-иона, никеля, нефтепродуктов, фосфатов, взвешенных веществ, АПАВ и раствор</w:t>
      </w:r>
      <w:r w:rsidR="008121FE">
        <w:t>ё</w:t>
      </w:r>
      <w:r>
        <w:t xml:space="preserve">нного кислорода </w:t>
      </w:r>
      <w:r w:rsidR="008121FE">
        <w:t>в норме</w:t>
      </w:r>
      <w:r>
        <w:t>.</w:t>
      </w:r>
      <w:r w:rsidRPr="00650F32">
        <w:t xml:space="preserve"> </w:t>
      </w:r>
      <w:r>
        <w:t xml:space="preserve">Превышение зафиксировано по бактериологии – содержание общих </w:t>
      </w:r>
      <w:proofErr w:type="spellStart"/>
      <w:r>
        <w:t>колиформны</w:t>
      </w:r>
      <w:r w:rsidR="008121FE">
        <w:t>х</w:t>
      </w:r>
      <w:proofErr w:type="spellEnd"/>
      <w:r w:rsidR="008121FE">
        <w:t xml:space="preserve"> бактерий составило 1,24 ПДК, </w:t>
      </w:r>
      <w:proofErr w:type="spellStart"/>
      <w:r w:rsidR="008121FE">
        <w:t>термотолерантных</w:t>
      </w:r>
      <w:proofErr w:type="spellEnd"/>
      <w:r w:rsidR="008121FE">
        <w:t xml:space="preserve"> </w:t>
      </w:r>
      <w:proofErr w:type="spellStart"/>
      <w:r w:rsidR="008121FE">
        <w:t>колиформных</w:t>
      </w:r>
      <w:proofErr w:type="spellEnd"/>
      <w:r w:rsidR="008121FE">
        <w:t xml:space="preserve"> бактерий</w:t>
      </w:r>
      <w:r>
        <w:t xml:space="preserve"> – 6,2 ПДК, </w:t>
      </w:r>
      <w:proofErr w:type="spellStart"/>
      <w:r>
        <w:t>колифаг</w:t>
      </w:r>
      <w:proofErr w:type="spellEnd"/>
      <w:r>
        <w:t xml:space="preserve"> </w:t>
      </w:r>
      <w:r w:rsidR="0031532E">
        <w:t xml:space="preserve">- </w:t>
      </w:r>
      <w:r>
        <w:t>1,9 ПДК</w:t>
      </w:r>
      <w:r w:rsidR="0063052D">
        <w:t>, п</w:t>
      </w:r>
      <w:r>
        <w:t>атогенной флоры</w:t>
      </w:r>
      <w:r w:rsidR="008121FE">
        <w:t xml:space="preserve">, в том числе </w:t>
      </w:r>
      <w:r w:rsidR="008121FE">
        <w:rPr>
          <w:lang w:val="en-US"/>
        </w:rPr>
        <w:t>Salmonella</w:t>
      </w:r>
      <w:r w:rsidR="008121FE">
        <w:t xml:space="preserve">, </w:t>
      </w:r>
      <w:r>
        <w:t xml:space="preserve">не обнаружено. </w:t>
      </w:r>
    </w:p>
    <w:p w:rsidR="00030CFF" w:rsidRDefault="00030CFF" w:rsidP="00FF644C">
      <w:pPr>
        <w:pStyle w:val="af3"/>
        <w:spacing w:before="0" w:beforeAutospacing="0" w:after="0" w:afterAutospacing="0"/>
        <w:jc w:val="both"/>
      </w:pPr>
      <w:r w:rsidRPr="008121FE">
        <w:t>В створах</w:t>
      </w:r>
      <w:r w:rsidRPr="008010BF">
        <w:t xml:space="preserve">, расположенных на реке </w:t>
      </w:r>
      <w:proofErr w:type="spellStart"/>
      <w:r w:rsidRPr="008010BF">
        <w:t>Клязьма</w:t>
      </w:r>
      <w:proofErr w:type="spellEnd"/>
      <w:r w:rsidRPr="008010BF">
        <w:t xml:space="preserve"> после сброса сточных вод со </w:t>
      </w:r>
      <w:r>
        <w:t>2</w:t>
      </w:r>
      <w:r w:rsidR="00042A38">
        <w:t>-ого</w:t>
      </w:r>
      <w:r w:rsidRPr="008010BF">
        <w:t xml:space="preserve"> и </w:t>
      </w:r>
      <w:r>
        <w:t>1</w:t>
      </w:r>
      <w:r w:rsidR="00042A38">
        <w:t>-ого</w:t>
      </w:r>
      <w:r w:rsidRPr="008010BF">
        <w:t xml:space="preserve"> выпусков </w:t>
      </w:r>
      <w:r w:rsidR="008121FE">
        <w:t>ЩМОС</w:t>
      </w:r>
      <w:r w:rsidRPr="008010BF">
        <w:t xml:space="preserve">, наблюдалось высокое содержание </w:t>
      </w:r>
      <w:proofErr w:type="gramStart"/>
      <w:r>
        <w:t>следующих  веществ</w:t>
      </w:r>
      <w:proofErr w:type="gramEnd"/>
      <w:r w:rsidR="008121FE">
        <w:t>:</w:t>
      </w:r>
      <w:r>
        <w:t xml:space="preserve"> азот аммонийный </w:t>
      </w:r>
      <w:r w:rsidR="008121FE">
        <w:t xml:space="preserve">- </w:t>
      </w:r>
      <w:r>
        <w:t>1,5 и 1,25 ПДК, железо общее</w:t>
      </w:r>
      <w:r w:rsidRPr="002A32D2">
        <w:t xml:space="preserve"> </w:t>
      </w:r>
      <w:r w:rsidR="008121FE">
        <w:t xml:space="preserve">- </w:t>
      </w:r>
      <w:r>
        <w:t>3,0 и 1,0</w:t>
      </w:r>
      <w:r w:rsidR="008121FE">
        <w:t xml:space="preserve"> ПДК</w:t>
      </w:r>
      <w:r w:rsidRPr="002A32D2">
        <w:t>, марган</w:t>
      </w:r>
      <w:r>
        <w:t>ец</w:t>
      </w:r>
      <w:r w:rsidRPr="002A32D2">
        <w:t xml:space="preserve"> </w:t>
      </w:r>
      <w:r w:rsidR="008121FE">
        <w:t xml:space="preserve">- </w:t>
      </w:r>
      <w:r>
        <w:t>7,6 и 12,0</w:t>
      </w:r>
      <w:r w:rsidRPr="002A32D2">
        <w:t xml:space="preserve"> ПДК</w:t>
      </w:r>
      <w:r>
        <w:t>, фосфат-ион – 6,6 и 6,9 ПДК, БПК</w:t>
      </w:r>
      <w:r>
        <w:rPr>
          <w:vertAlign w:val="subscript"/>
        </w:rPr>
        <w:t>5</w:t>
      </w:r>
      <w:r>
        <w:t xml:space="preserve"> </w:t>
      </w:r>
      <w:r w:rsidR="008121FE">
        <w:t xml:space="preserve">- </w:t>
      </w:r>
      <w:r>
        <w:t>11,15 и 11,9 ПДК</w:t>
      </w:r>
      <w:r w:rsidR="0031532E">
        <w:t>,</w:t>
      </w:r>
      <w:r w:rsidRPr="002A32D2">
        <w:t xml:space="preserve"> ХПК </w:t>
      </w:r>
      <w:r w:rsidR="008121FE">
        <w:t>- 1,51 и 1,62 ПДК</w:t>
      </w:r>
      <w:r w:rsidR="00AC355B">
        <w:t xml:space="preserve"> соответственно</w:t>
      </w:r>
      <w:r>
        <w:t xml:space="preserve">.       </w:t>
      </w:r>
    </w:p>
    <w:p w:rsidR="00030CFF" w:rsidRDefault="00030CFF" w:rsidP="00FF644C">
      <w:pPr>
        <w:pStyle w:val="af3"/>
        <w:spacing w:before="0" w:beforeAutospacing="0" w:after="0" w:afterAutospacing="0"/>
        <w:jc w:val="both"/>
      </w:pPr>
      <w:r w:rsidRPr="008010BF">
        <w:t xml:space="preserve">Совокупный анализ сточных вод с выпусков </w:t>
      </w:r>
      <w:r w:rsidR="00CF6BB6">
        <w:t>Щёлков</w:t>
      </w:r>
      <w:r>
        <w:t>ских межрайонных очистных сооружений</w:t>
      </w:r>
      <w:r w:rsidRPr="008010BF">
        <w:t xml:space="preserve"> и анализ речной воды реки </w:t>
      </w:r>
      <w:proofErr w:type="spellStart"/>
      <w:r w:rsidRPr="008010BF">
        <w:t>Клязьма</w:t>
      </w:r>
      <w:proofErr w:type="spellEnd"/>
      <w:r w:rsidRPr="008010BF">
        <w:t xml:space="preserve"> по химическим и бактериологическим показателям показал, что </w:t>
      </w:r>
      <w:r>
        <w:t xml:space="preserve">повышенное </w:t>
      </w:r>
      <w:r w:rsidRPr="008010BF">
        <w:t xml:space="preserve">содержание </w:t>
      </w:r>
      <w:r>
        <w:t xml:space="preserve">аммоний-иона, фосфат-иона, общих </w:t>
      </w:r>
      <w:proofErr w:type="spellStart"/>
      <w:r>
        <w:t>колиформных</w:t>
      </w:r>
      <w:proofErr w:type="spellEnd"/>
      <w:r>
        <w:t xml:space="preserve"> и </w:t>
      </w:r>
      <w:proofErr w:type="spellStart"/>
      <w:r>
        <w:t>термотолерантных</w:t>
      </w:r>
      <w:proofErr w:type="spellEnd"/>
      <w:r>
        <w:t xml:space="preserve"> </w:t>
      </w:r>
      <w:proofErr w:type="spellStart"/>
      <w:r>
        <w:t>колиформных</w:t>
      </w:r>
      <w:proofErr w:type="spellEnd"/>
      <w:r>
        <w:t xml:space="preserve"> бактерий </w:t>
      </w:r>
      <w:r w:rsidRPr="008010BF">
        <w:t xml:space="preserve">в реке </w:t>
      </w:r>
      <w:proofErr w:type="spellStart"/>
      <w:r w:rsidRPr="008010BF">
        <w:t>Клязьма</w:t>
      </w:r>
      <w:proofErr w:type="spellEnd"/>
      <w:r w:rsidRPr="008010BF">
        <w:t xml:space="preserve"> </w:t>
      </w:r>
      <w:r>
        <w:t>напрямую</w:t>
      </w:r>
      <w:r w:rsidRPr="008010BF">
        <w:t xml:space="preserve"> </w:t>
      </w:r>
      <w:r>
        <w:t xml:space="preserve">варьируется с поступлением загрязняющих веществ в речную воду со сточными водами ЩМОС. </w:t>
      </w:r>
    </w:p>
    <w:p w:rsidR="00FF644C" w:rsidRDefault="00FF644C" w:rsidP="00FF644C">
      <w:pPr>
        <w:pStyle w:val="af3"/>
        <w:spacing w:before="0" w:beforeAutospacing="0" w:after="0" w:afterAutospacing="0"/>
        <w:jc w:val="both"/>
      </w:pPr>
    </w:p>
    <w:p w:rsidR="00D736B0" w:rsidRPr="00FF644C" w:rsidRDefault="00C73BFC" w:rsidP="00FF644C">
      <w:pPr>
        <w:pStyle w:val="af3"/>
        <w:spacing w:before="0" w:beforeAutospacing="0" w:after="0" w:afterAutospacing="0"/>
      </w:pPr>
      <w:r w:rsidRPr="00FF644C">
        <w:t>Хозяйственно-питьевое водоснабжение населения</w:t>
      </w:r>
    </w:p>
    <w:p w:rsidR="009D64FE" w:rsidRPr="00FF644C" w:rsidRDefault="009D64FE" w:rsidP="00FF644C">
      <w:pPr>
        <w:pStyle w:val="af3"/>
        <w:spacing w:before="0" w:beforeAutospacing="0" w:after="0" w:afterAutospacing="0"/>
      </w:pPr>
    </w:p>
    <w:p w:rsidR="0084617F" w:rsidRPr="0084617F" w:rsidRDefault="0084617F" w:rsidP="00FF644C">
      <w:pPr>
        <w:jc w:val="both"/>
        <w:rPr>
          <w:sz w:val="24"/>
          <w:szCs w:val="24"/>
        </w:rPr>
      </w:pPr>
      <w:r w:rsidRPr="0084617F">
        <w:rPr>
          <w:sz w:val="24"/>
          <w:szCs w:val="24"/>
        </w:rPr>
        <w:t xml:space="preserve">Подача питьевой воды населению </w:t>
      </w:r>
      <w:r>
        <w:rPr>
          <w:sz w:val="24"/>
          <w:szCs w:val="24"/>
        </w:rPr>
        <w:t>округа</w:t>
      </w:r>
      <w:r w:rsidRPr="0084617F">
        <w:rPr>
          <w:sz w:val="24"/>
          <w:szCs w:val="24"/>
        </w:rPr>
        <w:t xml:space="preserve"> осуществляется от 163 подземных источников централизованного хозяйственно-питьевого водоснабжения, эксплуатирующих </w:t>
      </w:r>
      <w:proofErr w:type="spellStart"/>
      <w:r w:rsidRPr="0084617F">
        <w:rPr>
          <w:sz w:val="24"/>
          <w:szCs w:val="24"/>
        </w:rPr>
        <w:t>клязьминско-ассельский</w:t>
      </w:r>
      <w:proofErr w:type="spellEnd"/>
      <w:r w:rsidRPr="0084617F">
        <w:rPr>
          <w:sz w:val="24"/>
          <w:szCs w:val="24"/>
        </w:rPr>
        <w:t xml:space="preserve">, </w:t>
      </w:r>
      <w:proofErr w:type="spellStart"/>
      <w:r w:rsidRPr="0084617F">
        <w:rPr>
          <w:sz w:val="24"/>
          <w:szCs w:val="24"/>
        </w:rPr>
        <w:t>подольско-мячковский</w:t>
      </w:r>
      <w:proofErr w:type="spellEnd"/>
      <w:r w:rsidRPr="0084617F">
        <w:rPr>
          <w:sz w:val="24"/>
          <w:szCs w:val="24"/>
        </w:rPr>
        <w:t xml:space="preserve">, </w:t>
      </w:r>
      <w:proofErr w:type="spellStart"/>
      <w:r w:rsidRPr="0084617F">
        <w:rPr>
          <w:sz w:val="24"/>
          <w:szCs w:val="24"/>
        </w:rPr>
        <w:t>кассимовский</w:t>
      </w:r>
      <w:proofErr w:type="spellEnd"/>
      <w:r w:rsidRPr="0084617F">
        <w:rPr>
          <w:sz w:val="24"/>
          <w:szCs w:val="24"/>
        </w:rPr>
        <w:t xml:space="preserve"> водоносные горизонты. Поверхностные воды для хозяйственно-питьевого водоснабжения не используются. Кроме того, обеспечение жилой застройки левобережной части г. Щ</w:t>
      </w:r>
      <w:r>
        <w:rPr>
          <w:sz w:val="24"/>
          <w:szCs w:val="24"/>
        </w:rPr>
        <w:t>ё</w:t>
      </w:r>
      <w:r w:rsidRPr="0084617F">
        <w:rPr>
          <w:sz w:val="24"/>
          <w:szCs w:val="24"/>
        </w:rPr>
        <w:t xml:space="preserve">лково осуществляется от Восточной системы </w:t>
      </w:r>
      <w:r w:rsidRPr="0084617F">
        <w:rPr>
          <w:sz w:val="24"/>
          <w:szCs w:val="24"/>
        </w:rPr>
        <w:lastRenderedPageBreak/>
        <w:t>водоснабжения, транспортирующей воду из подземных источников, расположенных на территории Владимирской области.</w:t>
      </w:r>
    </w:p>
    <w:p w:rsidR="0084617F" w:rsidRDefault="0084617F" w:rsidP="00FF644C">
      <w:pPr>
        <w:jc w:val="both"/>
        <w:rPr>
          <w:sz w:val="24"/>
          <w:szCs w:val="24"/>
        </w:rPr>
      </w:pPr>
      <w:r w:rsidRPr="0084617F">
        <w:rPr>
          <w:sz w:val="24"/>
          <w:szCs w:val="24"/>
        </w:rPr>
        <w:t xml:space="preserve">По результатам лабораторных исследований, выполненных в рамках надзора, в 2018 году качество питьевой воды по </w:t>
      </w:r>
      <w:r>
        <w:rPr>
          <w:sz w:val="24"/>
          <w:szCs w:val="24"/>
        </w:rPr>
        <w:t xml:space="preserve">городскому округу </w:t>
      </w:r>
      <w:r w:rsidRPr="0084617F">
        <w:rPr>
          <w:sz w:val="24"/>
          <w:szCs w:val="24"/>
        </w:rPr>
        <w:t>Щ</w:t>
      </w:r>
      <w:r>
        <w:rPr>
          <w:sz w:val="24"/>
          <w:szCs w:val="24"/>
        </w:rPr>
        <w:t>ё</w:t>
      </w:r>
      <w:r w:rsidRPr="0084617F">
        <w:rPr>
          <w:sz w:val="24"/>
          <w:szCs w:val="24"/>
        </w:rPr>
        <w:t>лково</w:t>
      </w:r>
      <w:r>
        <w:rPr>
          <w:sz w:val="24"/>
          <w:szCs w:val="24"/>
        </w:rPr>
        <w:t xml:space="preserve"> ха</w:t>
      </w:r>
      <w:r w:rsidRPr="0084617F">
        <w:rPr>
          <w:sz w:val="24"/>
          <w:szCs w:val="24"/>
        </w:rPr>
        <w:t>рактеризуется следующими показателями:</w:t>
      </w:r>
    </w:p>
    <w:p w:rsidR="0063052D" w:rsidRDefault="0063052D" w:rsidP="00FF644C">
      <w:pPr>
        <w:jc w:val="both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899"/>
        <w:gridCol w:w="850"/>
        <w:gridCol w:w="851"/>
        <w:gridCol w:w="850"/>
        <w:gridCol w:w="709"/>
        <w:gridCol w:w="850"/>
        <w:gridCol w:w="993"/>
        <w:gridCol w:w="1134"/>
      </w:tblGrid>
      <w:tr w:rsidR="0084617F" w:rsidRPr="00B5531D" w:rsidTr="00B5531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center"/>
            </w:pPr>
            <w:r w:rsidRPr="00B5531D">
              <w:t>% неудовлетворительных проб</w:t>
            </w:r>
          </w:p>
        </w:tc>
      </w:tr>
      <w:tr w:rsidR="0084617F" w:rsidRPr="00B5531D" w:rsidTr="00B5531D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по бак. показателям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по хим. показателям</w:t>
            </w:r>
          </w:p>
        </w:tc>
      </w:tr>
      <w:tr w:rsidR="00313636" w:rsidRPr="00B5531D" w:rsidTr="00B5531D">
        <w:trPr>
          <w:trHeight w:val="531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Кол-во неуд.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%неуд.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%неуд.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Кол-во неуд.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%неуд</w:t>
            </w:r>
            <w:r w:rsidR="00B5531D">
              <w:t>.</w:t>
            </w:r>
            <w:r w:rsidRPr="00B5531D"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%неуд</w:t>
            </w:r>
            <w:r w:rsidR="00B5531D">
              <w:t>.</w:t>
            </w:r>
            <w:r w:rsidRPr="00B5531D">
              <w:t xml:space="preserve"> 2017</w:t>
            </w:r>
          </w:p>
        </w:tc>
      </w:tr>
      <w:tr w:rsidR="00313636" w:rsidRPr="00B5531D" w:rsidTr="00B5531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 xml:space="preserve">Источники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19,7</w:t>
            </w:r>
          </w:p>
        </w:tc>
      </w:tr>
      <w:tr w:rsidR="00313636" w:rsidRPr="00B5531D" w:rsidTr="00B5531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Водопроводы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0</w:t>
            </w:r>
            <w:r w:rsidR="00313636" w:rsidRPr="00B5531D">
              <w:t>,</w:t>
            </w:r>
            <w:r w:rsidRPr="00B5531D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7,1</w:t>
            </w:r>
          </w:p>
        </w:tc>
      </w:tr>
      <w:tr w:rsidR="00313636" w:rsidRPr="00B5531D" w:rsidTr="00B5531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Водопроводная сеть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7F" w:rsidRPr="00B5531D" w:rsidRDefault="0084617F" w:rsidP="00FF64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8,9</w:t>
            </w:r>
          </w:p>
        </w:tc>
      </w:tr>
      <w:tr w:rsidR="00313636" w:rsidRPr="00B5531D" w:rsidTr="00B5531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Централизованное водоснабжение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10,8</w:t>
            </w:r>
          </w:p>
        </w:tc>
      </w:tr>
      <w:tr w:rsidR="00313636" w:rsidRPr="00B5531D" w:rsidTr="00B5531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Нецентрализованное водоснабжение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17F" w:rsidRPr="00B5531D" w:rsidRDefault="0084617F" w:rsidP="00FF644C">
            <w:pPr>
              <w:jc w:val="both"/>
            </w:pPr>
            <w:r w:rsidRPr="00B5531D">
              <w:t>40,3</w:t>
            </w:r>
          </w:p>
        </w:tc>
      </w:tr>
    </w:tbl>
    <w:p w:rsidR="0084617F" w:rsidRPr="00B5531D" w:rsidRDefault="0084617F" w:rsidP="00FF644C">
      <w:pPr>
        <w:pStyle w:val="a5"/>
        <w:jc w:val="both"/>
        <w:rPr>
          <w:b w:val="0"/>
          <w:sz w:val="24"/>
          <w:szCs w:val="24"/>
        </w:rPr>
      </w:pPr>
      <w:r w:rsidRPr="00B5531D">
        <w:rPr>
          <w:b w:val="0"/>
          <w:sz w:val="24"/>
          <w:szCs w:val="24"/>
        </w:rPr>
        <w:t xml:space="preserve">Таким образом, качество питьевой воды из источников по физико-химическим показателям зависит исключительно от природного состава принятого к эксплуатации горизонта. Качество воды из магистральных водопроводных сооружений и разводящей сети централизованного водоснабжения по бактериологическим показателям в 2018 году имеет тенденцию к ухудшению, что связано с некачественными гидропневматическими промывками после ликвидации аварий и ремонтных работ на </w:t>
      </w:r>
      <w:proofErr w:type="gramStart"/>
      <w:r w:rsidRPr="00B5531D">
        <w:rPr>
          <w:b w:val="0"/>
          <w:sz w:val="24"/>
          <w:szCs w:val="24"/>
        </w:rPr>
        <w:t>головных  водопроводных</w:t>
      </w:r>
      <w:proofErr w:type="gramEnd"/>
      <w:r w:rsidRPr="00B5531D">
        <w:rPr>
          <w:b w:val="0"/>
          <w:sz w:val="24"/>
          <w:szCs w:val="24"/>
        </w:rPr>
        <w:t xml:space="preserve"> сооружениях и магистральных сетях. Однако</w:t>
      </w:r>
      <w:r w:rsidR="00B5531D">
        <w:rPr>
          <w:b w:val="0"/>
          <w:sz w:val="24"/>
          <w:szCs w:val="24"/>
        </w:rPr>
        <w:t>,</w:t>
      </w:r>
      <w:r w:rsidRPr="00B5531D">
        <w:rPr>
          <w:b w:val="0"/>
          <w:sz w:val="24"/>
          <w:szCs w:val="24"/>
        </w:rPr>
        <w:t xml:space="preserve"> по физико-химическим показателям отмечается стабильное </w:t>
      </w:r>
      <w:r w:rsidR="00B5531D" w:rsidRPr="00B5531D">
        <w:rPr>
          <w:b w:val="0"/>
          <w:sz w:val="24"/>
          <w:szCs w:val="24"/>
        </w:rPr>
        <w:t>улучшение</w:t>
      </w:r>
      <w:r w:rsidRPr="00B5531D">
        <w:rPr>
          <w:b w:val="0"/>
          <w:sz w:val="24"/>
          <w:szCs w:val="24"/>
        </w:rPr>
        <w:t xml:space="preserve"> показателей, что связано с реализацией мероприятий </w:t>
      </w:r>
      <w:r w:rsidR="00B5531D">
        <w:rPr>
          <w:b w:val="0"/>
          <w:sz w:val="24"/>
          <w:szCs w:val="24"/>
        </w:rPr>
        <w:t>программы</w:t>
      </w:r>
      <w:r w:rsidRPr="00B5531D">
        <w:rPr>
          <w:b w:val="0"/>
          <w:sz w:val="24"/>
          <w:szCs w:val="24"/>
        </w:rPr>
        <w:t xml:space="preserve"> «Чистая вода Подмосковья». </w:t>
      </w:r>
    </w:p>
    <w:p w:rsidR="00042A38" w:rsidRDefault="00042A38" w:rsidP="00FF644C">
      <w:pPr>
        <w:pStyle w:val="a8"/>
        <w:keepNext/>
        <w:ind w:left="284"/>
      </w:pPr>
    </w:p>
    <w:p w:rsidR="00B5531D" w:rsidRDefault="0084617F" w:rsidP="00FF644C">
      <w:pPr>
        <w:pStyle w:val="a8"/>
        <w:keepNext/>
        <w:ind w:left="284"/>
      </w:pPr>
      <w:r>
        <w:t xml:space="preserve">Динамика качества питьевой воды из систем централизованного водоснабжения </w:t>
      </w:r>
    </w:p>
    <w:p w:rsidR="0084617F" w:rsidRDefault="0084617F" w:rsidP="00FF644C">
      <w:pPr>
        <w:pStyle w:val="a8"/>
        <w:keepNext/>
        <w:ind w:left="284"/>
        <w:rPr>
          <w:sz w:val="20"/>
        </w:rPr>
      </w:pPr>
      <w:r>
        <w:t xml:space="preserve">за 2008-2018 </w:t>
      </w:r>
      <w:proofErr w:type="spellStart"/>
      <w:r>
        <w:t>г.г</w:t>
      </w:r>
      <w:proofErr w:type="spellEnd"/>
      <w:r>
        <w:t>.</w:t>
      </w:r>
      <w:r>
        <w:rPr>
          <w:noProof/>
          <w:sz w:val="20"/>
        </w:rPr>
        <w:drawing>
          <wp:inline distT="0" distB="0" distL="0" distR="0">
            <wp:extent cx="5753100" cy="3613569"/>
            <wp:effectExtent l="0" t="0" r="0" b="635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2A38" w:rsidRDefault="00042A38" w:rsidP="00FF644C">
      <w:pPr>
        <w:jc w:val="both"/>
        <w:rPr>
          <w:sz w:val="24"/>
          <w:szCs w:val="24"/>
        </w:rPr>
      </w:pPr>
    </w:p>
    <w:p w:rsidR="0084617F" w:rsidRPr="00B5531D" w:rsidRDefault="0084617F" w:rsidP="00FF644C">
      <w:pPr>
        <w:jc w:val="both"/>
        <w:rPr>
          <w:sz w:val="24"/>
          <w:szCs w:val="24"/>
        </w:rPr>
      </w:pPr>
      <w:r w:rsidRPr="00B5531D">
        <w:rPr>
          <w:sz w:val="24"/>
          <w:szCs w:val="24"/>
        </w:rPr>
        <w:t>В ряде насел</w:t>
      </w:r>
      <w:r w:rsidR="00B5531D">
        <w:rPr>
          <w:sz w:val="24"/>
          <w:szCs w:val="24"/>
        </w:rPr>
        <w:t>ё</w:t>
      </w:r>
      <w:r w:rsidRPr="00B5531D">
        <w:rPr>
          <w:sz w:val="24"/>
          <w:szCs w:val="24"/>
        </w:rPr>
        <w:t>нных пункт</w:t>
      </w:r>
      <w:r w:rsidR="00B5531D">
        <w:rPr>
          <w:sz w:val="24"/>
          <w:szCs w:val="24"/>
        </w:rPr>
        <w:t>ов</w:t>
      </w:r>
      <w:r w:rsidRPr="00B5531D">
        <w:rPr>
          <w:sz w:val="24"/>
          <w:szCs w:val="24"/>
        </w:rPr>
        <w:t xml:space="preserve"> </w:t>
      </w:r>
      <w:r w:rsidR="00B5531D">
        <w:rPr>
          <w:sz w:val="24"/>
          <w:szCs w:val="24"/>
        </w:rPr>
        <w:t xml:space="preserve">городского округа </w:t>
      </w:r>
      <w:r w:rsidRPr="00B5531D">
        <w:rPr>
          <w:sz w:val="24"/>
          <w:szCs w:val="24"/>
        </w:rPr>
        <w:t>Щ</w:t>
      </w:r>
      <w:r w:rsidR="00B5531D">
        <w:rPr>
          <w:sz w:val="24"/>
          <w:szCs w:val="24"/>
        </w:rPr>
        <w:t>ё</w:t>
      </w:r>
      <w:r w:rsidRPr="00B5531D">
        <w:rPr>
          <w:sz w:val="24"/>
          <w:szCs w:val="24"/>
        </w:rPr>
        <w:t xml:space="preserve">лково (часть п. </w:t>
      </w:r>
      <w:proofErr w:type="spellStart"/>
      <w:r w:rsidRPr="00B5531D">
        <w:rPr>
          <w:sz w:val="24"/>
          <w:szCs w:val="24"/>
        </w:rPr>
        <w:t>Загорянский</w:t>
      </w:r>
      <w:proofErr w:type="spellEnd"/>
      <w:r w:rsidRPr="00B5531D">
        <w:rPr>
          <w:sz w:val="24"/>
          <w:szCs w:val="24"/>
        </w:rPr>
        <w:t xml:space="preserve">, </w:t>
      </w:r>
      <w:proofErr w:type="spellStart"/>
      <w:r w:rsidRPr="00B5531D">
        <w:rPr>
          <w:sz w:val="24"/>
          <w:szCs w:val="24"/>
        </w:rPr>
        <w:t>д.Трубино</w:t>
      </w:r>
      <w:proofErr w:type="spellEnd"/>
      <w:r w:rsidRPr="00B5531D">
        <w:rPr>
          <w:sz w:val="24"/>
          <w:szCs w:val="24"/>
        </w:rPr>
        <w:t xml:space="preserve">, с. Петровское, д. </w:t>
      </w:r>
      <w:proofErr w:type="spellStart"/>
      <w:r w:rsidRPr="00B5531D">
        <w:rPr>
          <w:sz w:val="24"/>
          <w:szCs w:val="24"/>
        </w:rPr>
        <w:t>Богослово</w:t>
      </w:r>
      <w:proofErr w:type="spellEnd"/>
      <w:r w:rsidRPr="00B5531D">
        <w:rPr>
          <w:sz w:val="24"/>
          <w:szCs w:val="24"/>
        </w:rPr>
        <w:t xml:space="preserve">, д. </w:t>
      </w:r>
      <w:proofErr w:type="spellStart"/>
      <w:r w:rsidRPr="00B5531D">
        <w:rPr>
          <w:sz w:val="24"/>
          <w:szCs w:val="24"/>
        </w:rPr>
        <w:t>Сукманиха</w:t>
      </w:r>
      <w:proofErr w:type="spellEnd"/>
      <w:r w:rsidRPr="00B5531D">
        <w:rPr>
          <w:sz w:val="24"/>
          <w:szCs w:val="24"/>
        </w:rPr>
        <w:t>) и микрорайонах г. Щ</w:t>
      </w:r>
      <w:r w:rsidR="00B5531D">
        <w:rPr>
          <w:sz w:val="24"/>
          <w:szCs w:val="24"/>
        </w:rPr>
        <w:t>ё</w:t>
      </w:r>
      <w:r w:rsidRPr="00B5531D">
        <w:rPr>
          <w:sz w:val="24"/>
          <w:szCs w:val="24"/>
        </w:rPr>
        <w:t xml:space="preserve">лково (Центральный, Дальний </w:t>
      </w:r>
      <w:r w:rsidRPr="00B5531D">
        <w:rPr>
          <w:sz w:val="24"/>
          <w:szCs w:val="24"/>
        </w:rPr>
        <w:lastRenderedPageBreak/>
        <w:t xml:space="preserve">Воронок, частично </w:t>
      </w:r>
      <w:proofErr w:type="spellStart"/>
      <w:r w:rsidRPr="00B5531D">
        <w:rPr>
          <w:sz w:val="24"/>
          <w:szCs w:val="24"/>
        </w:rPr>
        <w:t>Жегалово</w:t>
      </w:r>
      <w:proofErr w:type="spellEnd"/>
      <w:r w:rsidRPr="00B5531D">
        <w:rPr>
          <w:sz w:val="24"/>
          <w:szCs w:val="24"/>
        </w:rPr>
        <w:t xml:space="preserve">) в качестве источника водоснабжения к эксплуатации принят </w:t>
      </w:r>
      <w:proofErr w:type="spellStart"/>
      <w:r w:rsidRPr="00B5531D">
        <w:rPr>
          <w:sz w:val="24"/>
          <w:szCs w:val="24"/>
        </w:rPr>
        <w:t>клязьминско-ассельский</w:t>
      </w:r>
      <w:proofErr w:type="spellEnd"/>
      <w:r w:rsidRPr="00B5531D">
        <w:rPr>
          <w:sz w:val="24"/>
          <w:szCs w:val="24"/>
        </w:rPr>
        <w:t xml:space="preserve"> водоносный горизонт с природным повышенным содержанием железа. Мероприятия по монтажу станций обезжелезивания воды перед подачей потребителям не производ</w:t>
      </w:r>
      <w:r w:rsidR="0081166E">
        <w:rPr>
          <w:sz w:val="24"/>
          <w:szCs w:val="24"/>
        </w:rPr>
        <w:t>я</w:t>
      </w:r>
      <w:r w:rsidRPr="00B5531D">
        <w:rPr>
          <w:sz w:val="24"/>
          <w:szCs w:val="24"/>
        </w:rPr>
        <w:t>тся либо не проведена замена изношенных трубопроводов. В связи с этим в территориальный отдел поступают жалобы от жителей данных насел</w:t>
      </w:r>
      <w:r w:rsidR="00B5531D">
        <w:rPr>
          <w:sz w:val="24"/>
          <w:szCs w:val="24"/>
        </w:rPr>
        <w:t>ё</w:t>
      </w:r>
      <w:r w:rsidRPr="00B5531D">
        <w:rPr>
          <w:sz w:val="24"/>
          <w:szCs w:val="24"/>
        </w:rPr>
        <w:t xml:space="preserve">нных пунктов на качество воды. Так, за 2018 год поступило 86 жалоб на качество воды из систем централизованного водоснабжения </w:t>
      </w:r>
      <w:r w:rsidR="00B5531D">
        <w:rPr>
          <w:sz w:val="24"/>
          <w:szCs w:val="24"/>
        </w:rPr>
        <w:t>округа</w:t>
      </w:r>
      <w:r w:rsidRPr="00B5531D">
        <w:rPr>
          <w:sz w:val="24"/>
          <w:szCs w:val="24"/>
        </w:rPr>
        <w:t xml:space="preserve">. По 36 поступившим жалобам проведены административные расследования с лабораторными исследованиями воды в точках </w:t>
      </w:r>
      <w:proofErr w:type="spellStart"/>
      <w:r w:rsidRPr="00B5531D">
        <w:rPr>
          <w:sz w:val="24"/>
          <w:szCs w:val="24"/>
        </w:rPr>
        <w:t>водоразбора</w:t>
      </w:r>
      <w:proofErr w:type="spellEnd"/>
      <w:r w:rsidRPr="00B5531D">
        <w:rPr>
          <w:sz w:val="24"/>
          <w:szCs w:val="24"/>
        </w:rPr>
        <w:t xml:space="preserve"> (подтвердилось 15 жалоб</w:t>
      </w:r>
      <w:r w:rsidR="00B5531D">
        <w:rPr>
          <w:sz w:val="24"/>
          <w:szCs w:val="24"/>
        </w:rPr>
        <w:t>,</w:t>
      </w:r>
      <w:r w:rsidRPr="00B5531D">
        <w:rPr>
          <w:sz w:val="24"/>
          <w:szCs w:val="24"/>
        </w:rPr>
        <w:t xml:space="preserve"> 3 </w:t>
      </w:r>
      <w:r w:rsidR="00755F40">
        <w:rPr>
          <w:sz w:val="24"/>
          <w:szCs w:val="24"/>
        </w:rPr>
        <w:t>у</w:t>
      </w:r>
      <w:r w:rsidR="00B5531D">
        <w:rPr>
          <w:sz w:val="24"/>
          <w:szCs w:val="24"/>
        </w:rPr>
        <w:t>правляющие компании</w:t>
      </w:r>
      <w:r w:rsidRPr="00B5531D">
        <w:rPr>
          <w:sz w:val="24"/>
          <w:szCs w:val="24"/>
        </w:rPr>
        <w:t xml:space="preserve"> привлечены к административной ответственности по ст. 6.5 КоАП РФ), по 32 поступившим жалобам на качество питьевой воды </w:t>
      </w:r>
      <w:r w:rsidR="00755F40" w:rsidRPr="00B5531D">
        <w:rPr>
          <w:sz w:val="24"/>
          <w:szCs w:val="24"/>
        </w:rPr>
        <w:t>граждан</w:t>
      </w:r>
      <w:r w:rsidR="00755F40">
        <w:rPr>
          <w:sz w:val="24"/>
          <w:szCs w:val="24"/>
        </w:rPr>
        <w:t>ам</w:t>
      </w:r>
      <w:r w:rsidR="00755F40" w:rsidRPr="00B5531D">
        <w:rPr>
          <w:sz w:val="24"/>
          <w:szCs w:val="24"/>
        </w:rPr>
        <w:t xml:space="preserve"> </w:t>
      </w:r>
      <w:r w:rsidRPr="00B5531D">
        <w:rPr>
          <w:sz w:val="24"/>
          <w:szCs w:val="24"/>
        </w:rPr>
        <w:t>даны разъяснения о правах потребителей при оказании коммунальных услуг ненадлежащего качества.</w:t>
      </w:r>
    </w:p>
    <w:p w:rsidR="0084617F" w:rsidRPr="00F62299" w:rsidRDefault="0084617F" w:rsidP="00FF644C">
      <w:pPr>
        <w:pStyle w:val="ConsPlusNormal"/>
        <w:jc w:val="both"/>
        <w:rPr>
          <w:b/>
          <w:sz w:val="24"/>
          <w:szCs w:val="24"/>
        </w:rPr>
      </w:pPr>
      <w:r w:rsidRPr="00B5531D">
        <w:rPr>
          <w:sz w:val="24"/>
          <w:szCs w:val="24"/>
        </w:rPr>
        <w:t xml:space="preserve">Крайне неблагоприятная ситуация с питьевым водоснабжением сложилась в </w:t>
      </w:r>
      <w:r w:rsidR="00042A38">
        <w:rPr>
          <w:sz w:val="24"/>
          <w:szCs w:val="24"/>
        </w:rPr>
        <w:t>жилом комплексе «</w:t>
      </w:r>
      <w:r w:rsidRPr="00B5531D">
        <w:rPr>
          <w:sz w:val="24"/>
          <w:szCs w:val="24"/>
        </w:rPr>
        <w:t>Восточн</w:t>
      </w:r>
      <w:r w:rsidR="00042A38">
        <w:rPr>
          <w:sz w:val="24"/>
          <w:szCs w:val="24"/>
        </w:rPr>
        <w:t>ая Европа» в</w:t>
      </w:r>
      <w:r w:rsidRPr="00B5531D">
        <w:rPr>
          <w:sz w:val="24"/>
          <w:szCs w:val="24"/>
        </w:rPr>
        <w:t xml:space="preserve"> д. Большие Жеребцы. В связи с многочисленными жалобами населения по результатам провед</w:t>
      </w:r>
      <w:r w:rsidR="00755F40">
        <w:rPr>
          <w:sz w:val="24"/>
          <w:szCs w:val="24"/>
        </w:rPr>
        <w:t>ё</w:t>
      </w:r>
      <w:r w:rsidRPr="00B5531D">
        <w:rPr>
          <w:sz w:val="24"/>
          <w:szCs w:val="24"/>
        </w:rPr>
        <w:t xml:space="preserve">нных лабораторных исследований качества питьевой воды установлено ее несоответствие гигиеническим нормативам. </w:t>
      </w:r>
    </w:p>
    <w:p w:rsidR="0084617F" w:rsidRPr="00B5531D" w:rsidRDefault="0081166E" w:rsidP="00FF644C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4617F" w:rsidRPr="00B5531D">
        <w:rPr>
          <w:sz w:val="24"/>
          <w:szCs w:val="24"/>
        </w:rPr>
        <w:t xml:space="preserve">ольшинство подземных источников, расположенных на территории </w:t>
      </w:r>
      <w:r w:rsidR="00755F40">
        <w:rPr>
          <w:sz w:val="24"/>
          <w:szCs w:val="24"/>
        </w:rPr>
        <w:t>округа</w:t>
      </w:r>
      <w:r w:rsidR="0084617F" w:rsidRPr="00B5531D">
        <w:rPr>
          <w:sz w:val="24"/>
          <w:szCs w:val="24"/>
        </w:rPr>
        <w:t>, имеют срок эксплуатации свыше 25 лет</w:t>
      </w:r>
      <w:r w:rsidR="00200EF9">
        <w:rPr>
          <w:sz w:val="24"/>
          <w:szCs w:val="24"/>
        </w:rPr>
        <w:t>,</w:t>
      </w:r>
      <w:r w:rsidR="0084617F" w:rsidRPr="00B5531D">
        <w:rPr>
          <w:sz w:val="24"/>
          <w:szCs w:val="24"/>
        </w:rPr>
        <w:t xml:space="preserve"> и в соответствии с действующими нормативами для обоснования возможности дальнейшей эксплуатации необходим пересмотр размеров зон санитарной охраны на основании данных гидрогеологических исследований. </w:t>
      </w:r>
    </w:p>
    <w:p w:rsidR="00042A38" w:rsidRPr="00DA07BC" w:rsidRDefault="00042A38" w:rsidP="00FF644C">
      <w:pPr>
        <w:jc w:val="both"/>
        <w:rPr>
          <w:sz w:val="24"/>
          <w:szCs w:val="24"/>
          <w:lang w:eastAsia="en-US"/>
        </w:rPr>
      </w:pPr>
      <w:r w:rsidRPr="00DA07BC">
        <w:rPr>
          <w:sz w:val="24"/>
          <w:szCs w:val="24"/>
          <w:lang w:eastAsia="en-US"/>
        </w:rPr>
        <w:t xml:space="preserve">В целях обеспечения населения доброкачественной питьевой </w:t>
      </w:r>
      <w:proofErr w:type="gramStart"/>
      <w:r w:rsidRPr="00DA07BC">
        <w:rPr>
          <w:sz w:val="24"/>
          <w:szCs w:val="24"/>
          <w:lang w:eastAsia="en-US"/>
        </w:rPr>
        <w:t>водой  на</w:t>
      </w:r>
      <w:proofErr w:type="gramEnd"/>
      <w:r w:rsidRPr="00DA07BC">
        <w:rPr>
          <w:sz w:val="24"/>
          <w:szCs w:val="24"/>
          <w:lang w:eastAsia="en-US"/>
        </w:rPr>
        <w:t xml:space="preserve"> территории </w:t>
      </w:r>
      <w:r>
        <w:rPr>
          <w:sz w:val="24"/>
          <w:szCs w:val="24"/>
          <w:lang w:eastAsia="en-US"/>
        </w:rPr>
        <w:t>округа</w:t>
      </w:r>
      <w:r w:rsidRPr="00DA07BC">
        <w:rPr>
          <w:sz w:val="24"/>
          <w:szCs w:val="24"/>
          <w:lang w:eastAsia="en-US"/>
        </w:rPr>
        <w:t xml:space="preserve"> в 2018 году реализовывались мероприятия, предусмотренные «Инвестиционной программой по реконструкции, модернизации и развитию коммунальной системы водоснабжения и водоотведения Щёлковского муниципального района» Муниципального унитарного предприятия «Межрайонный Щёлковский Водоканал» на 2016</w:t>
      </w:r>
      <w:r>
        <w:rPr>
          <w:sz w:val="24"/>
          <w:szCs w:val="24"/>
          <w:lang w:eastAsia="en-US"/>
        </w:rPr>
        <w:t>–</w:t>
      </w:r>
      <w:r w:rsidRPr="00DA07BC">
        <w:rPr>
          <w:sz w:val="24"/>
          <w:szCs w:val="24"/>
          <w:lang w:eastAsia="en-US"/>
        </w:rPr>
        <w:t xml:space="preserve">2020 годы. </w:t>
      </w:r>
      <w:r>
        <w:rPr>
          <w:sz w:val="24"/>
          <w:szCs w:val="24"/>
          <w:lang w:eastAsia="en-US"/>
        </w:rPr>
        <w:t>В</w:t>
      </w:r>
      <w:r w:rsidRPr="00DA07BC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едены</w:t>
      </w:r>
      <w:r w:rsidRPr="00DA07BC">
        <w:rPr>
          <w:sz w:val="24"/>
          <w:szCs w:val="24"/>
          <w:lang w:eastAsia="en-US"/>
        </w:rPr>
        <w:t xml:space="preserve"> в эксплуатацию 5 станций обезжелезивания.</w:t>
      </w:r>
    </w:p>
    <w:p w:rsidR="00E77A20" w:rsidRDefault="00E77A20" w:rsidP="00FF644C">
      <w:pPr>
        <w:pStyle w:val="a5"/>
        <w:ind w:right="-1"/>
        <w:rPr>
          <w:sz w:val="24"/>
          <w:szCs w:val="24"/>
        </w:rPr>
      </w:pPr>
    </w:p>
    <w:p w:rsidR="0084617F" w:rsidRDefault="0084617F" w:rsidP="00FF644C">
      <w:pPr>
        <w:pStyle w:val="a5"/>
        <w:ind w:right="-1"/>
      </w:pPr>
      <w:r w:rsidRPr="00DA07BC">
        <w:rPr>
          <w:sz w:val="24"/>
          <w:szCs w:val="24"/>
        </w:rPr>
        <w:t>Динамика обеспеченности населения питьевой водой, отвечающей требованиям безопасности за 5 лет</w:t>
      </w:r>
      <w:r>
        <w:rPr>
          <w:b w:val="0"/>
          <w:bCs/>
          <w:noProof/>
          <w:sz w:val="20"/>
        </w:rPr>
        <w:drawing>
          <wp:inline distT="0" distB="0" distL="0" distR="0">
            <wp:extent cx="6045200" cy="30480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color w:val="0000FF"/>
        </w:rPr>
        <w:t xml:space="preserve"> </w:t>
      </w:r>
    </w:p>
    <w:p w:rsidR="00D52798" w:rsidRDefault="0084617F" w:rsidP="00FF644C">
      <w:pPr>
        <w:pStyle w:val="a5"/>
        <w:jc w:val="both"/>
        <w:rPr>
          <w:b w:val="0"/>
          <w:sz w:val="24"/>
          <w:szCs w:val="24"/>
        </w:rPr>
      </w:pPr>
      <w:r w:rsidRPr="00DA07BC">
        <w:rPr>
          <w:b w:val="0"/>
          <w:sz w:val="24"/>
          <w:szCs w:val="24"/>
        </w:rPr>
        <w:t xml:space="preserve">Централизованным горячим водоснабжением обеспечено 99,7 % городского населения и 86,9 % сельского. В индивидуальной жилой застройке население использует проточные и накопительные газо- и </w:t>
      </w:r>
      <w:proofErr w:type="spellStart"/>
      <w:r w:rsidRPr="00DA07BC">
        <w:rPr>
          <w:b w:val="0"/>
          <w:sz w:val="24"/>
          <w:szCs w:val="24"/>
        </w:rPr>
        <w:t>электроводонагревательные</w:t>
      </w:r>
      <w:proofErr w:type="spellEnd"/>
      <w:r w:rsidRPr="00DA07BC">
        <w:rPr>
          <w:b w:val="0"/>
          <w:sz w:val="24"/>
          <w:szCs w:val="24"/>
        </w:rPr>
        <w:t xml:space="preserve"> приборы. </w:t>
      </w:r>
    </w:p>
    <w:p w:rsidR="0084617F" w:rsidRDefault="0084617F" w:rsidP="00FF644C">
      <w:pPr>
        <w:pStyle w:val="a5"/>
        <w:jc w:val="both"/>
        <w:rPr>
          <w:b w:val="0"/>
          <w:sz w:val="24"/>
          <w:szCs w:val="24"/>
        </w:rPr>
      </w:pPr>
      <w:proofErr w:type="spellStart"/>
      <w:r w:rsidRPr="00DA07BC">
        <w:rPr>
          <w:b w:val="0"/>
          <w:sz w:val="24"/>
          <w:szCs w:val="24"/>
        </w:rPr>
        <w:t>Ресурсоснабжающими</w:t>
      </w:r>
      <w:proofErr w:type="spellEnd"/>
      <w:r w:rsidRPr="00DA07BC">
        <w:rPr>
          <w:b w:val="0"/>
          <w:sz w:val="24"/>
          <w:szCs w:val="24"/>
        </w:rPr>
        <w:t xml:space="preserve"> организациями проводится лабораторный контроль качества горячей воды (собственными аккредитованными ведомственными лабораториями и по договору с </w:t>
      </w:r>
      <w:r w:rsidRPr="00DA07BC">
        <w:rPr>
          <w:b w:val="0"/>
          <w:sz w:val="24"/>
          <w:szCs w:val="24"/>
        </w:rPr>
        <w:lastRenderedPageBreak/>
        <w:t>филиалом ФБУЗ «</w:t>
      </w:r>
      <w:proofErr w:type="spellStart"/>
      <w:r w:rsidRPr="00DA07BC">
        <w:rPr>
          <w:b w:val="0"/>
          <w:sz w:val="24"/>
          <w:szCs w:val="24"/>
        </w:rPr>
        <w:t>ЦГ</w:t>
      </w:r>
      <w:r w:rsidR="00DA07BC">
        <w:rPr>
          <w:b w:val="0"/>
          <w:sz w:val="24"/>
          <w:szCs w:val="24"/>
        </w:rPr>
        <w:t>и</w:t>
      </w:r>
      <w:r w:rsidRPr="00DA07BC">
        <w:rPr>
          <w:b w:val="0"/>
          <w:sz w:val="24"/>
          <w:szCs w:val="24"/>
        </w:rPr>
        <w:t>Э</w:t>
      </w:r>
      <w:proofErr w:type="spellEnd"/>
      <w:r w:rsidRPr="00DA07BC">
        <w:rPr>
          <w:b w:val="0"/>
          <w:sz w:val="24"/>
          <w:szCs w:val="24"/>
        </w:rPr>
        <w:t xml:space="preserve"> </w:t>
      </w:r>
      <w:r w:rsidR="00F4791F">
        <w:rPr>
          <w:b w:val="0"/>
          <w:sz w:val="24"/>
          <w:szCs w:val="24"/>
        </w:rPr>
        <w:t xml:space="preserve">в </w:t>
      </w:r>
      <w:r w:rsidRPr="00DA07BC">
        <w:rPr>
          <w:b w:val="0"/>
          <w:sz w:val="24"/>
          <w:szCs w:val="24"/>
        </w:rPr>
        <w:t>М</w:t>
      </w:r>
      <w:r w:rsidR="00F4791F">
        <w:rPr>
          <w:b w:val="0"/>
          <w:sz w:val="24"/>
          <w:szCs w:val="24"/>
        </w:rPr>
        <w:t>осковской области</w:t>
      </w:r>
      <w:r w:rsidRPr="00DA07BC">
        <w:rPr>
          <w:b w:val="0"/>
          <w:sz w:val="24"/>
          <w:szCs w:val="24"/>
        </w:rPr>
        <w:t xml:space="preserve">»). Так, за 2018 год лабораторией </w:t>
      </w:r>
      <w:r w:rsidR="00903F54">
        <w:rPr>
          <w:b w:val="0"/>
          <w:sz w:val="24"/>
          <w:szCs w:val="24"/>
        </w:rPr>
        <w:t>Щёлков</w:t>
      </w:r>
      <w:r w:rsidRPr="00DA07BC">
        <w:rPr>
          <w:b w:val="0"/>
          <w:sz w:val="24"/>
          <w:szCs w:val="24"/>
        </w:rPr>
        <w:t>ского филиала «</w:t>
      </w:r>
      <w:proofErr w:type="spellStart"/>
      <w:r w:rsidRPr="00DA07BC">
        <w:rPr>
          <w:b w:val="0"/>
          <w:sz w:val="24"/>
          <w:szCs w:val="24"/>
        </w:rPr>
        <w:t>ЦГиЭ</w:t>
      </w:r>
      <w:proofErr w:type="spellEnd"/>
      <w:r w:rsidRPr="00DA07BC">
        <w:rPr>
          <w:b w:val="0"/>
          <w:sz w:val="24"/>
          <w:szCs w:val="24"/>
        </w:rPr>
        <w:t xml:space="preserve"> </w:t>
      </w:r>
      <w:r w:rsidR="00F4791F">
        <w:rPr>
          <w:b w:val="0"/>
          <w:sz w:val="24"/>
          <w:szCs w:val="24"/>
        </w:rPr>
        <w:t xml:space="preserve">в </w:t>
      </w:r>
      <w:r w:rsidRPr="00DA07BC">
        <w:rPr>
          <w:b w:val="0"/>
          <w:sz w:val="24"/>
          <w:szCs w:val="24"/>
        </w:rPr>
        <w:t>М</w:t>
      </w:r>
      <w:r w:rsidR="00F4791F">
        <w:rPr>
          <w:b w:val="0"/>
          <w:sz w:val="24"/>
          <w:szCs w:val="24"/>
        </w:rPr>
        <w:t>осковской области</w:t>
      </w:r>
      <w:r w:rsidRPr="00DA07BC">
        <w:rPr>
          <w:b w:val="0"/>
          <w:sz w:val="24"/>
          <w:szCs w:val="24"/>
        </w:rPr>
        <w:t>» исследовано 125 проб горячей воды по физико-химическим показателям (из них 7 не соответствовали гигиеническим нормативам по показателю цветности, мутности и содержанию железа) и 145 бактериологическим показателям (все соответствовали гигиеническим нормативам).</w:t>
      </w:r>
    </w:p>
    <w:p w:rsidR="00042A38" w:rsidRDefault="00042A38" w:rsidP="00FF644C">
      <w:pPr>
        <w:pStyle w:val="a5"/>
        <w:jc w:val="both"/>
        <w:rPr>
          <w:b w:val="0"/>
          <w:sz w:val="24"/>
          <w:szCs w:val="24"/>
        </w:rPr>
      </w:pPr>
      <w:r w:rsidRPr="00A4682C">
        <w:rPr>
          <w:b w:val="0"/>
          <w:sz w:val="24"/>
          <w:szCs w:val="24"/>
        </w:rPr>
        <w:t xml:space="preserve">За последние два года качество воды в источниках нецентрализованного водоснабжения относительно стабильно. Основной причиной несоответствия нормативным требованиям проб воды является санитарное состояние прилегающей к колодцам территории (отсутствие централизованного </w:t>
      </w:r>
      <w:proofErr w:type="spellStart"/>
      <w:r w:rsidRPr="00A4682C">
        <w:rPr>
          <w:b w:val="0"/>
          <w:sz w:val="24"/>
          <w:szCs w:val="24"/>
        </w:rPr>
        <w:t>канализования</w:t>
      </w:r>
      <w:proofErr w:type="spellEnd"/>
      <w:r w:rsidRPr="00A4682C">
        <w:rPr>
          <w:b w:val="0"/>
          <w:sz w:val="24"/>
          <w:szCs w:val="24"/>
        </w:rPr>
        <w:t xml:space="preserve"> в частной застройке, нарушение герметичности выгребных ям, несанкционированные свалки бытовых отходов, несвоевременная чистка и дезинфекция общественных колодцев).  </w:t>
      </w:r>
    </w:p>
    <w:p w:rsidR="00042A38" w:rsidRDefault="00042A38" w:rsidP="00FF644C">
      <w:pPr>
        <w:pStyle w:val="a5"/>
        <w:jc w:val="both"/>
        <w:rPr>
          <w:b w:val="0"/>
          <w:sz w:val="24"/>
          <w:szCs w:val="24"/>
        </w:rPr>
      </w:pPr>
    </w:p>
    <w:p w:rsidR="00042A38" w:rsidRPr="00DA07BC" w:rsidRDefault="00042A38" w:rsidP="00FF644C">
      <w:pPr>
        <w:pStyle w:val="af9"/>
        <w:ind w:firstLine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</w:rPr>
        <w:t>Динамика качества питьевой воды из источников нецентрализованного водоснабжения на территории городского округа Щёлково за 2008-2018г.г.</w:t>
      </w:r>
      <w:r w:rsidRPr="00DA07BC">
        <w:rPr>
          <w:noProof/>
          <w:sz w:val="24"/>
          <w:szCs w:val="24"/>
          <w:lang w:eastAsia="ru-RU"/>
        </w:rPr>
        <w:drawing>
          <wp:inline distT="0" distB="0" distL="0" distR="0" wp14:anchorId="248AE5C2" wp14:editId="7F9D1A77">
            <wp:extent cx="6400800" cy="42545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A07BC">
        <w:rPr>
          <w:sz w:val="24"/>
          <w:szCs w:val="24"/>
        </w:rPr>
        <w:t xml:space="preserve"> </w:t>
      </w:r>
    </w:p>
    <w:p w:rsidR="00042A38" w:rsidRDefault="00042A38" w:rsidP="00FF644C">
      <w:pPr>
        <w:jc w:val="both"/>
        <w:rPr>
          <w:sz w:val="24"/>
          <w:szCs w:val="24"/>
          <w:lang w:eastAsia="en-US"/>
        </w:rPr>
      </w:pPr>
    </w:p>
    <w:p w:rsidR="00042A38" w:rsidRPr="00DA07BC" w:rsidRDefault="00042A38" w:rsidP="00FF644C">
      <w:pPr>
        <w:pStyle w:val="a5"/>
        <w:jc w:val="both"/>
        <w:rPr>
          <w:b w:val="0"/>
          <w:sz w:val="24"/>
          <w:szCs w:val="24"/>
        </w:rPr>
      </w:pPr>
    </w:p>
    <w:p w:rsidR="006C7ECF" w:rsidRPr="00FF644C" w:rsidRDefault="006C7ECF" w:rsidP="00FF644C">
      <w:pPr>
        <w:rPr>
          <w:bCs/>
          <w:sz w:val="24"/>
          <w:szCs w:val="24"/>
        </w:rPr>
      </w:pPr>
    </w:p>
    <w:p w:rsidR="002C4C28" w:rsidRPr="00FF644C" w:rsidRDefault="00C73BFC" w:rsidP="00FF644C">
      <w:pPr>
        <w:rPr>
          <w:bCs/>
          <w:sz w:val="24"/>
          <w:szCs w:val="24"/>
        </w:rPr>
      </w:pPr>
      <w:r w:rsidRPr="00FF644C">
        <w:rPr>
          <w:bCs/>
          <w:sz w:val="24"/>
          <w:szCs w:val="24"/>
        </w:rPr>
        <w:t>Почва населённых мест и обращение с отходами</w:t>
      </w:r>
    </w:p>
    <w:p w:rsidR="009D64FE" w:rsidRDefault="009D64FE" w:rsidP="00FF644C">
      <w:pPr>
        <w:jc w:val="center"/>
        <w:rPr>
          <w:sz w:val="24"/>
          <w:szCs w:val="24"/>
        </w:rPr>
      </w:pPr>
    </w:p>
    <w:p w:rsidR="002C410A" w:rsidRDefault="00F61911" w:rsidP="00FF644C">
      <w:pPr>
        <w:jc w:val="both"/>
        <w:rPr>
          <w:sz w:val="24"/>
          <w:szCs w:val="24"/>
        </w:rPr>
      </w:pPr>
      <w:r w:rsidRPr="00F61911">
        <w:rPr>
          <w:sz w:val="24"/>
          <w:szCs w:val="24"/>
        </w:rPr>
        <w:t xml:space="preserve">В 2018г. лабораторией </w:t>
      </w:r>
      <w:r>
        <w:rPr>
          <w:sz w:val="24"/>
          <w:szCs w:val="24"/>
        </w:rPr>
        <w:t xml:space="preserve">Щёлковского </w:t>
      </w:r>
      <w:r w:rsidRPr="00F61911">
        <w:rPr>
          <w:sz w:val="24"/>
          <w:szCs w:val="24"/>
        </w:rPr>
        <w:t>филиала ФБУЗ «</w:t>
      </w:r>
      <w:proofErr w:type="spellStart"/>
      <w:r w:rsidRPr="00F61911">
        <w:rPr>
          <w:sz w:val="24"/>
          <w:szCs w:val="24"/>
        </w:rPr>
        <w:t>Ц</w:t>
      </w:r>
      <w:r>
        <w:rPr>
          <w:sz w:val="24"/>
          <w:szCs w:val="24"/>
        </w:rPr>
        <w:t>ГиЭ</w:t>
      </w:r>
      <w:proofErr w:type="spellEnd"/>
      <w:r>
        <w:rPr>
          <w:sz w:val="24"/>
          <w:szCs w:val="24"/>
        </w:rPr>
        <w:t xml:space="preserve"> </w:t>
      </w:r>
      <w:r w:rsidRPr="00F61911">
        <w:rPr>
          <w:sz w:val="24"/>
          <w:szCs w:val="24"/>
        </w:rPr>
        <w:t xml:space="preserve">в Московской </w:t>
      </w:r>
      <w:proofErr w:type="gramStart"/>
      <w:r w:rsidRPr="00F61911">
        <w:rPr>
          <w:sz w:val="24"/>
          <w:szCs w:val="24"/>
        </w:rPr>
        <w:t>области»  выполнены</w:t>
      </w:r>
      <w:proofErr w:type="gramEnd"/>
      <w:r w:rsidRPr="00F61911">
        <w:rPr>
          <w:sz w:val="24"/>
          <w:szCs w:val="24"/>
        </w:rPr>
        <w:t xml:space="preserve"> </w:t>
      </w:r>
      <w:r w:rsidRPr="00D52798">
        <w:rPr>
          <w:sz w:val="24"/>
          <w:szCs w:val="24"/>
        </w:rPr>
        <w:t>исследования 68</w:t>
      </w:r>
      <w:r w:rsidRPr="00F61911">
        <w:rPr>
          <w:sz w:val="24"/>
          <w:szCs w:val="24"/>
        </w:rPr>
        <w:t xml:space="preserve"> проб почвы по санитарно-химическим показателям, в т</w:t>
      </w:r>
      <w:r>
        <w:rPr>
          <w:sz w:val="24"/>
          <w:szCs w:val="24"/>
        </w:rPr>
        <w:t xml:space="preserve">ом </w:t>
      </w:r>
      <w:r w:rsidRPr="00F61911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F61911">
        <w:rPr>
          <w:sz w:val="24"/>
          <w:szCs w:val="24"/>
        </w:rPr>
        <w:t xml:space="preserve"> исследован </w:t>
      </w:r>
      <w:r w:rsidRPr="00D52798">
        <w:rPr>
          <w:sz w:val="24"/>
          <w:szCs w:val="24"/>
        </w:rPr>
        <w:t>61</w:t>
      </w:r>
      <w:r w:rsidRPr="00F61911">
        <w:rPr>
          <w:sz w:val="24"/>
          <w:szCs w:val="24"/>
        </w:rPr>
        <w:t xml:space="preserve"> образ</w:t>
      </w:r>
      <w:r>
        <w:rPr>
          <w:sz w:val="24"/>
          <w:szCs w:val="24"/>
        </w:rPr>
        <w:t>е</w:t>
      </w:r>
      <w:r w:rsidRPr="00F61911">
        <w:rPr>
          <w:sz w:val="24"/>
          <w:szCs w:val="24"/>
        </w:rPr>
        <w:t>ц почвы в селитебной зоне, из них 7 проб на территории зон санитарно</w:t>
      </w:r>
      <w:r>
        <w:rPr>
          <w:sz w:val="24"/>
          <w:szCs w:val="24"/>
        </w:rPr>
        <w:t>й</w:t>
      </w:r>
      <w:r w:rsidRPr="00F61911">
        <w:rPr>
          <w:sz w:val="24"/>
          <w:szCs w:val="24"/>
        </w:rPr>
        <w:t xml:space="preserve"> охраны источников водоснабжения,  </w:t>
      </w:r>
      <w:r w:rsidRPr="00D52798">
        <w:rPr>
          <w:sz w:val="24"/>
          <w:szCs w:val="24"/>
        </w:rPr>
        <w:t>6</w:t>
      </w:r>
      <w:r w:rsidRPr="00F4791F">
        <w:rPr>
          <w:b/>
          <w:sz w:val="24"/>
          <w:szCs w:val="24"/>
        </w:rPr>
        <w:t xml:space="preserve"> </w:t>
      </w:r>
      <w:r w:rsidRPr="00F61911">
        <w:rPr>
          <w:sz w:val="24"/>
          <w:szCs w:val="24"/>
        </w:rPr>
        <w:t>проб на территории детских учреждений и детских площадок. Во всех исследованных пробах по санитарно-химическим показателям превышений содержания солей тяж</w:t>
      </w:r>
      <w:r>
        <w:rPr>
          <w:sz w:val="24"/>
          <w:szCs w:val="24"/>
        </w:rPr>
        <w:t>ё</w:t>
      </w:r>
      <w:r w:rsidRPr="00F61911">
        <w:rPr>
          <w:sz w:val="24"/>
          <w:szCs w:val="24"/>
        </w:rPr>
        <w:t xml:space="preserve">лых металлов и пестицидов не обнаружено. </w:t>
      </w:r>
    </w:p>
    <w:p w:rsidR="002C410A" w:rsidRPr="006C7ECF" w:rsidRDefault="002C410A" w:rsidP="00FF644C">
      <w:pPr>
        <w:jc w:val="both"/>
        <w:rPr>
          <w:sz w:val="24"/>
          <w:szCs w:val="24"/>
        </w:rPr>
      </w:pPr>
      <w:r w:rsidRPr="006C7ECF">
        <w:rPr>
          <w:sz w:val="24"/>
          <w:szCs w:val="24"/>
        </w:rPr>
        <w:t>Исследования проб почвы проводились по следующим показателям:</w:t>
      </w:r>
    </w:p>
    <w:p w:rsidR="002C410A" w:rsidRPr="006C7ECF" w:rsidRDefault="002C410A" w:rsidP="00FF644C">
      <w:pPr>
        <w:jc w:val="both"/>
        <w:rPr>
          <w:sz w:val="24"/>
          <w:szCs w:val="24"/>
        </w:rPr>
      </w:pPr>
      <w:r w:rsidRPr="006C7ECF">
        <w:rPr>
          <w:sz w:val="24"/>
          <w:szCs w:val="24"/>
        </w:rPr>
        <w:lastRenderedPageBreak/>
        <w:t>- санитарно-химическим, включающим определение содержания солей тяж</w:t>
      </w:r>
      <w:r w:rsidR="00D52798">
        <w:rPr>
          <w:sz w:val="24"/>
          <w:szCs w:val="24"/>
        </w:rPr>
        <w:t>ё</w:t>
      </w:r>
      <w:r w:rsidRPr="006C7ECF">
        <w:rPr>
          <w:sz w:val="24"/>
          <w:szCs w:val="24"/>
        </w:rPr>
        <w:t xml:space="preserve">лых металлов (6 элементов: свинец, медь, цинк, кадмий, никель ртуть), нефтепродуктов, реакции почвы (кислотность, щелочность); </w:t>
      </w:r>
    </w:p>
    <w:p w:rsidR="002C410A" w:rsidRPr="006C7ECF" w:rsidRDefault="002C410A" w:rsidP="00FF644C">
      <w:pPr>
        <w:jc w:val="both"/>
        <w:rPr>
          <w:sz w:val="24"/>
          <w:szCs w:val="24"/>
        </w:rPr>
      </w:pPr>
      <w:r w:rsidRPr="006C7ECF">
        <w:rPr>
          <w:sz w:val="24"/>
          <w:szCs w:val="24"/>
        </w:rPr>
        <w:t>- радиологическим (активность цезия-137, калия-40, радия-226, тория-232);</w:t>
      </w:r>
    </w:p>
    <w:p w:rsidR="002C410A" w:rsidRPr="006C7ECF" w:rsidRDefault="002C410A" w:rsidP="00FF644C">
      <w:pPr>
        <w:jc w:val="both"/>
        <w:rPr>
          <w:sz w:val="24"/>
          <w:szCs w:val="24"/>
        </w:rPr>
      </w:pPr>
      <w:r w:rsidRPr="006C7EC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C7ECF">
        <w:rPr>
          <w:sz w:val="24"/>
          <w:szCs w:val="24"/>
        </w:rPr>
        <w:t>микробиологическим (3 показателя: индекс бактерий группы кишечной палочки (БГКП), индекс энтерококков, патогенные бактерии кишечной группы (включая сальмонеллы)</w:t>
      </w:r>
      <w:r w:rsidR="00F4791F">
        <w:rPr>
          <w:sz w:val="24"/>
          <w:szCs w:val="24"/>
        </w:rPr>
        <w:t>)</w:t>
      </w:r>
      <w:r w:rsidRPr="006C7ECF">
        <w:rPr>
          <w:sz w:val="24"/>
          <w:szCs w:val="24"/>
        </w:rPr>
        <w:t>;</w:t>
      </w:r>
    </w:p>
    <w:p w:rsidR="002C410A" w:rsidRPr="006C7ECF" w:rsidRDefault="002C410A" w:rsidP="00FF644C">
      <w:pPr>
        <w:jc w:val="both"/>
        <w:rPr>
          <w:sz w:val="24"/>
          <w:szCs w:val="24"/>
        </w:rPr>
      </w:pPr>
      <w:r w:rsidRPr="006C7ECF">
        <w:rPr>
          <w:sz w:val="24"/>
          <w:szCs w:val="24"/>
        </w:rPr>
        <w:t xml:space="preserve">- </w:t>
      </w:r>
      <w:proofErr w:type="spellStart"/>
      <w:r w:rsidRPr="006C7ECF">
        <w:rPr>
          <w:sz w:val="24"/>
          <w:szCs w:val="24"/>
        </w:rPr>
        <w:t>паразитологическим</w:t>
      </w:r>
      <w:proofErr w:type="spellEnd"/>
      <w:r w:rsidRPr="006C7ECF">
        <w:rPr>
          <w:sz w:val="24"/>
          <w:szCs w:val="24"/>
        </w:rPr>
        <w:t xml:space="preserve"> (определение яиц гельминтов).</w:t>
      </w:r>
    </w:p>
    <w:p w:rsidR="006B4A60" w:rsidRDefault="00F61911" w:rsidP="00FF644C">
      <w:pPr>
        <w:jc w:val="both"/>
        <w:rPr>
          <w:sz w:val="24"/>
          <w:szCs w:val="24"/>
        </w:rPr>
      </w:pPr>
      <w:r w:rsidRPr="00F61911">
        <w:rPr>
          <w:sz w:val="24"/>
          <w:szCs w:val="24"/>
        </w:rPr>
        <w:t>69 проб, исследованны</w:t>
      </w:r>
      <w:r w:rsidR="002C410A">
        <w:rPr>
          <w:sz w:val="24"/>
          <w:szCs w:val="24"/>
        </w:rPr>
        <w:t>е</w:t>
      </w:r>
      <w:r w:rsidRPr="00F61911">
        <w:rPr>
          <w:sz w:val="24"/>
          <w:szCs w:val="24"/>
        </w:rPr>
        <w:t xml:space="preserve"> по микробиологическим показателям</w:t>
      </w:r>
      <w:r w:rsidR="002C410A">
        <w:rPr>
          <w:sz w:val="24"/>
          <w:szCs w:val="24"/>
        </w:rPr>
        <w:t>,</w:t>
      </w:r>
      <w:r w:rsidRPr="00F61911">
        <w:rPr>
          <w:sz w:val="24"/>
          <w:szCs w:val="24"/>
        </w:rPr>
        <w:t xml:space="preserve"> и 132 проб</w:t>
      </w:r>
      <w:r w:rsidR="002C410A">
        <w:rPr>
          <w:sz w:val="24"/>
          <w:szCs w:val="24"/>
        </w:rPr>
        <w:t>ы</w:t>
      </w:r>
      <w:r w:rsidRPr="00F61911">
        <w:rPr>
          <w:sz w:val="24"/>
          <w:szCs w:val="24"/>
        </w:rPr>
        <w:t>, исследованны</w:t>
      </w:r>
      <w:r w:rsidR="002C410A">
        <w:rPr>
          <w:sz w:val="24"/>
          <w:szCs w:val="24"/>
        </w:rPr>
        <w:t>е</w:t>
      </w:r>
      <w:r w:rsidRPr="00F61911">
        <w:rPr>
          <w:sz w:val="24"/>
          <w:szCs w:val="24"/>
        </w:rPr>
        <w:t xml:space="preserve"> по </w:t>
      </w:r>
      <w:proofErr w:type="spellStart"/>
      <w:r w:rsidRPr="00F61911">
        <w:rPr>
          <w:sz w:val="24"/>
          <w:szCs w:val="24"/>
        </w:rPr>
        <w:t>паразитологическим</w:t>
      </w:r>
      <w:proofErr w:type="spellEnd"/>
      <w:r w:rsidRPr="00F61911">
        <w:rPr>
          <w:sz w:val="24"/>
          <w:szCs w:val="24"/>
        </w:rPr>
        <w:t xml:space="preserve"> показателям, соответствовали гигиеническим нормативам. </w:t>
      </w:r>
    </w:p>
    <w:p w:rsidR="00F61911" w:rsidRDefault="00F4791F" w:rsidP="00FF644C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="00F61911" w:rsidRPr="00F61911">
        <w:rPr>
          <w:sz w:val="24"/>
          <w:szCs w:val="24"/>
        </w:rPr>
        <w:t xml:space="preserve">а территории </w:t>
      </w:r>
      <w:r w:rsidR="00B36810">
        <w:rPr>
          <w:sz w:val="24"/>
          <w:szCs w:val="24"/>
        </w:rPr>
        <w:t>округа</w:t>
      </w:r>
      <w:r w:rsidR="00F61911" w:rsidRPr="00F61911">
        <w:rPr>
          <w:sz w:val="24"/>
          <w:szCs w:val="24"/>
        </w:rPr>
        <w:t xml:space="preserve"> </w:t>
      </w:r>
      <w:r w:rsidR="00B36810">
        <w:rPr>
          <w:sz w:val="24"/>
          <w:szCs w:val="24"/>
        </w:rPr>
        <w:t>действует</w:t>
      </w:r>
      <w:r w:rsidR="00F61911" w:rsidRPr="00F61911">
        <w:rPr>
          <w:sz w:val="24"/>
          <w:szCs w:val="24"/>
        </w:rPr>
        <w:t xml:space="preserve"> полигон ТКО «</w:t>
      </w:r>
      <w:proofErr w:type="spellStart"/>
      <w:r w:rsidR="00F61911" w:rsidRPr="00F61911">
        <w:rPr>
          <w:sz w:val="24"/>
          <w:szCs w:val="24"/>
        </w:rPr>
        <w:t>Сабурово</w:t>
      </w:r>
      <w:proofErr w:type="spellEnd"/>
      <w:r w:rsidR="00F61911" w:rsidRPr="00F61911">
        <w:rPr>
          <w:sz w:val="24"/>
          <w:szCs w:val="24"/>
        </w:rPr>
        <w:t>», при</w:t>
      </w:r>
      <w:r w:rsidR="00B36810">
        <w:rPr>
          <w:sz w:val="24"/>
          <w:szCs w:val="24"/>
        </w:rPr>
        <w:t>ё</w:t>
      </w:r>
      <w:r w:rsidR="00F61911" w:rsidRPr="00F61911">
        <w:rPr>
          <w:sz w:val="24"/>
          <w:szCs w:val="24"/>
        </w:rPr>
        <w:t xml:space="preserve">м отходов </w:t>
      </w:r>
      <w:r w:rsidR="00B36810">
        <w:rPr>
          <w:sz w:val="24"/>
          <w:szCs w:val="24"/>
        </w:rPr>
        <w:t xml:space="preserve">осуществляется </w:t>
      </w:r>
      <w:r w:rsidR="00F61911" w:rsidRPr="00F61911">
        <w:rPr>
          <w:sz w:val="24"/>
          <w:szCs w:val="24"/>
        </w:rPr>
        <w:t xml:space="preserve">с низким содержанием органических веществ.  </w:t>
      </w:r>
    </w:p>
    <w:p w:rsidR="00957523" w:rsidRPr="00957523" w:rsidRDefault="00057687" w:rsidP="00FF644C">
      <w:pPr>
        <w:pStyle w:val="2"/>
        <w:jc w:val="both"/>
        <w:rPr>
          <w:b w:val="0"/>
          <w:sz w:val="24"/>
          <w:szCs w:val="24"/>
        </w:rPr>
      </w:pPr>
      <w:r w:rsidRPr="00F43CFE">
        <w:rPr>
          <w:b w:val="0"/>
          <w:sz w:val="24"/>
          <w:szCs w:val="24"/>
        </w:rPr>
        <w:t xml:space="preserve">10 мая проведены </w:t>
      </w:r>
      <w:r w:rsidRPr="00F43CFE">
        <w:rPr>
          <w:rFonts w:eastAsia="Calibri"/>
          <w:b w:val="0"/>
          <w:sz w:val="24"/>
          <w:szCs w:val="24"/>
        </w:rPr>
        <w:t>общественные обсуждения проектной документации «Проект реконструкции и рекультивации полигона ТКО «</w:t>
      </w:r>
      <w:proofErr w:type="spellStart"/>
      <w:r w:rsidRPr="00F43CFE">
        <w:rPr>
          <w:rFonts w:eastAsia="Calibri"/>
          <w:b w:val="0"/>
          <w:sz w:val="24"/>
          <w:szCs w:val="24"/>
        </w:rPr>
        <w:t>Сабурово</w:t>
      </w:r>
      <w:proofErr w:type="spellEnd"/>
      <w:r w:rsidRPr="00F43CFE">
        <w:rPr>
          <w:rFonts w:eastAsia="Calibri"/>
          <w:b w:val="0"/>
          <w:sz w:val="24"/>
          <w:szCs w:val="24"/>
        </w:rPr>
        <w:t>».</w:t>
      </w:r>
      <w:r w:rsidR="00957523">
        <w:rPr>
          <w:rFonts w:eastAsia="Calibri"/>
          <w:b w:val="0"/>
          <w:sz w:val="24"/>
          <w:szCs w:val="24"/>
        </w:rPr>
        <w:t xml:space="preserve"> </w:t>
      </w:r>
      <w:r w:rsidR="00957523" w:rsidRPr="00957523">
        <w:rPr>
          <w:b w:val="0"/>
          <w:sz w:val="24"/>
          <w:szCs w:val="24"/>
        </w:rPr>
        <w:t xml:space="preserve">Во исполнение распоряжения </w:t>
      </w:r>
      <w:r w:rsidR="00983E42" w:rsidRPr="00957523">
        <w:rPr>
          <w:b w:val="0"/>
          <w:sz w:val="24"/>
          <w:szCs w:val="24"/>
        </w:rPr>
        <w:t>Министерств</w:t>
      </w:r>
      <w:r w:rsidR="00983E42">
        <w:rPr>
          <w:b w:val="0"/>
          <w:sz w:val="24"/>
          <w:szCs w:val="24"/>
        </w:rPr>
        <w:t>а</w:t>
      </w:r>
      <w:r w:rsidR="00983E42" w:rsidRPr="00957523">
        <w:rPr>
          <w:b w:val="0"/>
          <w:sz w:val="24"/>
          <w:szCs w:val="24"/>
        </w:rPr>
        <w:t xml:space="preserve"> экологии и природопользования Московской области </w:t>
      </w:r>
      <w:r w:rsidR="00957523" w:rsidRPr="00957523">
        <w:rPr>
          <w:b w:val="0"/>
          <w:sz w:val="24"/>
          <w:szCs w:val="24"/>
        </w:rPr>
        <w:t>от 14.08.2019 № 568-РМ «Об организации и проведении государственной экологической экспертизы проектной документации «Проект реконструкции и рекультивации полигона ТКО «</w:t>
      </w:r>
      <w:proofErr w:type="spellStart"/>
      <w:r w:rsidR="00957523" w:rsidRPr="00957523">
        <w:rPr>
          <w:b w:val="0"/>
          <w:sz w:val="24"/>
          <w:szCs w:val="24"/>
        </w:rPr>
        <w:t>Сабурово</w:t>
      </w:r>
      <w:proofErr w:type="spellEnd"/>
      <w:r w:rsidR="00957523" w:rsidRPr="00957523">
        <w:rPr>
          <w:b w:val="0"/>
          <w:sz w:val="24"/>
          <w:szCs w:val="24"/>
        </w:rPr>
        <w:t xml:space="preserve">» Министерство экологии и природопользования Московской области в порядке, установленном Федеральным законом от 23.11.1995 № 174-ФЗ «Об экологической экспертизе», приступило к проведению государственной экологической экспертизы указанной проектной документации. </w:t>
      </w:r>
      <w:r w:rsidR="00F14EE6">
        <w:rPr>
          <w:b w:val="0"/>
          <w:sz w:val="24"/>
          <w:szCs w:val="24"/>
        </w:rPr>
        <w:t>О</w:t>
      </w:r>
      <w:r w:rsidR="00957523" w:rsidRPr="00957523">
        <w:rPr>
          <w:b w:val="0"/>
          <w:sz w:val="24"/>
          <w:szCs w:val="24"/>
        </w:rPr>
        <w:t>рганизационное заседание экспертной комиссии состо</w:t>
      </w:r>
      <w:r w:rsidR="00F14EE6">
        <w:rPr>
          <w:b w:val="0"/>
          <w:sz w:val="24"/>
          <w:szCs w:val="24"/>
        </w:rPr>
        <w:t>ялось</w:t>
      </w:r>
      <w:r w:rsidR="00957523" w:rsidRPr="00957523">
        <w:rPr>
          <w:b w:val="0"/>
          <w:sz w:val="24"/>
          <w:szCs w:val="24"/>
        </w:rPr>
        <w:t xml:space="preserve"> 19.08.2019</w:t>
      </w:r>
      <w:r w:rsidR="00F14EE6">
        <w:rPr>
          <w:b w:val="0"/>
          <w:sz w:val="24"/>
          <w:szCs w:val="24"/>
        </w:rPr>
        <w:t>.</w:t>
      </w:r>
      <w:r w:rsidR="00957523" w:rsidRPr="00957523">
        <w:rPr>
          <w:b w:val="0"/>
          <w:sz w:val="24"/>
          <w:szCs w:val="24"/>
        </w:rPr>
        <w:t xml:space="preserve"> </w:t>
      </w:r>
    </w:p>
    <w:p w:rsidR="00057687" w:rsidRPr="00F61911" w:rsidRDefault="00057687" w:rsidP="00FF644C">
      <w:pPr>
        <w:pStyle w:val="2"/>
        <w:jc w:val="both"/>
        <w:rPr>
          <w:sz w:val="24"/>
          <w:szCs w:val="24"/>
        </w:rPr>
      </w:pPr>
      <w:r w:rsidRPr="00F43CFE">
        <w:rPr>
          <w:rFonts w:eastAsia="Calibri"/>
          <w:b w:val="0"/>
          <w:sz w:val="24"/>
          <w:szCs w:val="24"/>
        </w:rPr>
        <w:t xml:space="preserve"> </w:t>
      </w:r>
    </w:p>
    <w:p w:rsidR="009D64FE" w:rsidRPr="00FF644C" w:rsidRDefault="00C73BFC" w:rsidP="00FF644C">
      <w:pPr>
        <w:rPr>
          <w:sz w:val="24"/>
          <w:szCs w:val="24"/>
        </w:rPr>
      </w:pPr>
      <w:r w:rsidRPr="00FF644C">
        <w:rPr>
          <w:sz w:val="24"/>
        </w:rPr>
        <w:t>Состояние, охрана и использование растительного и животного мира. Леса</w:t>
      </w:r>
      <w:r w:rsidR="00931564" w:rsidRPr="00FF644C">
        <w:rPr>
          <w:sz w:val="24"/>
          <w:szCs w:val="24"/>
        </w:rPr>
        <w:t xml:space="preserve"> </w:t>
      </w:r>
    </w:p>
    <w:p w:rsidR="00A37DC7" w:rsidRDefault="00931564" w:rsidP="00FF644C">
      <w:pPr>
        <w:jc w:val="center"/>
        <w:rPr>
          <w:sz w:val="24"/>
          <w:szCs w:val="24"/>
        </w:rPr>
      </w:pPr>
      <w:r w:rsidRPr="00A37DC7">
        <w:rPr>
          <w:sz w:val="24"/>
          <w:szCs w:val="24"/>
        </w:rPr>
        <w:t xml:space="preserve">              </w:t>
      </w:r>
    </w:p>
    <w:p w:rsidR="0013685C" w:rsidRPr="000010F7" w:rsidRDefault="0013685C" w:rsidP="00FF644C">
      <w:pPr>
        <w:pStyle w:val="1"/>
        <w:jc w:val="both"/>
        <w:rPr>
          <w:b w:val="0"/>
          <w:sz w:val="24"/>
          <w:szCs w:val="24"/>
        </w:rPr>
      </w:pPr>
      <w:r w:rsidRPr="00650968">
        <w:rPr>
          <w:b w:val="0"/>
          <w:sz w:val="24"/>
          <w:szCs w:val="24"/>
        </w:rPr>
        <w:t xml:space="preserve">Общая площадь земель лесного фонда Московского учебно-опытного лесничества на территории </w:t>
      </w:r>
      <w:r w:rsidR="003D72D3" w:rsidRPr="00650968">
        <w:rPr>
          <w:b w:val="0"/>
          <w:sz w:val="24"/>
          <w:szCs w:val="24"/>
        </w:rPr>
        <w:t xml:space="preserve">городского округа </w:t>
      </w:r>
      <w:r w:rsidR="00A7505C" w:rsidRPr="00650968">
        <w:rPr>
          <w:b w:val="0"/>
          <w:sz w:val="24"/>
          <w:szCs w:val="24"/>
        </w:rPr>
        <w:t>Щёлков</w:t>
      </w:r>
      <w:r w:rsidR="003D72D3" w:rsidRPr="00650968">
        <w:rPr>
          <w:b w:val="0"/>
          <w:sz w:val="24"/>
          <w:szCs w:val="24"/>
        </w:rPr>
        <w:t>о (с учётом территори</w:t>
      </w:r>
      <w:r w:rsidR="00650968">
        <w:rPr>
          <w:b w:val="0"/>
          <w:sz w:val="24"/>
          <w:szCs w:val="24"/>
        </w:rPr>
        <w:t>й</w:t>
      </w:r>
      <w:r w:rsidR="003D72D3" w:rsidRPr="00650968">
        <w:rPr>
          <w:b w:val="0"/>
          <w:sz w:val="24"/>
          <w:szCs w:val="24"/>
        </w:rPr>
        <w:t xml:space="preserve"> сельского поселения </w:t>
      </w:r>
      <w:proofErr w:type="spellStart"/>
      <w:r w:rsidR="003D72D3" w:rsidRPr="00650968">
        <w:rPr>
          <w:b w:val="0"/>
          <w:sz w:val="24"/>
          <w:szCs w:val="24"/>
        </w:rPr>
        <w:t>Анискинское</w:t>
      </w:r>
      <w:proofErr w:type="spellEnd"/>
      <w:r w:rsidR="003D72D3" w:rsidRPr="00650968">
        <w:rPr>
          <w:b w:val="0"/>
          <w:sz w:val="24"/>
          <w:szCs w:val="24"/>
        </w:rPr>
        <w:t xml:space="preserve"> и городское поселение Свердловский, вошедших в состав городского округа </w:t>
      </w:r>
      <w:proofErr w:type="spellStart"/>
      <w:r w:rsidR="003D72D3" w:rsidRPr="00650968">
        <w:rPr>
          <w:b w:val="0"/>
          <w:sz w:val="24"/>
          <w:szCs w:val="24"/>
        </w:rPr>
        <w:t>Лосино</w:t>
      </w:r>
      <w:proofErr w:type="spellEnd"/>
      <w:r w:rsidR="003D72D3" w:rsidRPr="00650968">
        <w:rPr>
          <w:b w:val="0"/>
          <w:sz w:val="24"/>
          <w:szCs w:val="24"/>
        </w:rPr>
        <w:t xml:space="preserve">-Петровский в соответствии </w:t>
      </w:r>
      <w:r w:rsidR="00650968" w:rsidRPr="00650968">
        <w:rPr>
          <w:b w:val="0"/>
          <w:sz w:val="24"/>
          <w:szCs w:val="24"/>
        </w:rPr>
        <w:t>Закон</w:t>
      </w:r>
      <w:r w:rsidR="00650968">
        <w:rPr>
          <w:b w:val="0"/>
          <w:sz w:val="24"/>
          <w:szCs w:val="24"/>
        </w:rPr>
        <w:t>ом</w:t>
      </w:r>
      <w:r w:rsidR="00650968" w:rsidRPr="00650968">
        <w:rPr>
          <w:b w:val="0"/>
          <w:sz w:val="24"/>
          <w:szCs w:val="24"/>
        </w:rPr>
        <w:t xml:space="preserve"> Московской области </w:t>
      </w:r>
      <w:r w:rsidR="00650968">
        <w:rPr>
          <w:b w:val="0"/>
          <w:sz w:val="24"/>
          <w:szCs w:val="24"/>
        </w:rPr>
        <w:t xml:space="preserve">от 23.05.2018 </w:t>
      </w:r>
      <w:r w:rsidR="00650968" w:rsidRPr="00650968">
        <w:rPr>
          <w:b w:val="0"/>
          <w:sz w:val="24"/>
          <w:szCs w:val="24"/>
        </w:rPr>
        <w:t xml:space="preserve">№ 69/2018-ОЗ «Об объединении городского поселения Свердловский, сельского поселения </w:t>
      </w:r>
      <w:proofErr w:type="spellStart"/>
      <w:r w:rsidR="00650968" w:rsidRPr="00650968">
        <w:rPr>
          <w:b w:val="0"/>
          <w:sz w:val="24"/>
          <w:szCs w:val="24"/>
        </w:rPr>
        <w:t>Анискинское</w:t>
      </w:r>
      <w:proofErr w:type="spellEnd"/>
      <w:r w:rsidR="00650968" w:rsidRPr="00650968">
        <w:rPr>
          <w:b w:val="0"/>
          <w:sz w:val="24"/>
          <w:szCs w:val="24"/>
        </w:rPr>
        <w:t xml:space="preserve"> Щёлковского муниципального района с городским округом </w:t>
      </w:r>
      <w:proofErr w:type="spellStart"/>
      <w:r w:rsidR="00650968" w:rsidRPr="00650968">
        <w:rPr>
          <w:b w:val="0"/>
          <w:sz w:val="24"/>
          <w:szCs w:val="24"/>
        </w:rPr>
        <w:t>Лосино</w:t>
      </w:r>
      <w:proofErr w:type="spellEnd"/>
      <w:r w:rsidR="00650968" w:rsidRPr="00650968">
        <w:rPr>
          <w:b w:val="0"/>
          <w:sz w:val="24"/>
          <w:szCs w:val="24"/>
        </w:rPr>
        <w:t>-Петровский и внесении изменений в некоторые законы Московской области о статусе и границах муниципальных образований Московской области»</w:t>
      </w:r>
      <w:r w:rsidR="003D72D3" w:rsidRPr="00650968">
        <w:rPr>
          <w:b w:val="0"/>
          <w:sz w:val="24"/>
          <w:szCs w:val="24"/>
        </w:rPr>
        <w:t>)</w:t>
      </w:r>
      <w:r w:rsidRPr="00650968">
        <w:rPr>
          <w:b w:val="0"/>
          <w:sz w:val="24"/>
          <w:szCs w:val="24"/>
        </w:rPr>
        <w:t xml:space="preserve"> по состоянию на 01.01.2018г. составляла 36046 га, из них 34015 га передано в постоянное (бессрочное) пользование Московскому государственному университету леса (в</w:t>
      </w:r>
      <w:r w:rsidRPr="000010F7">
        <w:rPr>
          <w:b w:val="0"/>
          <w:sz w:val="24"/>
          <w:szCs w:val="24"/>
        </w:rPr>
        <w:t xml:space="preserve"> настоящее время </w:t>
      </w:r>
      <w:proofErr w:type="spellStart"/>
      <w:r w:rsidR="000010F7" w:rsidRPr="000010F7">
        <w:rPr>
          <w:b w:val="0"/>
          <w:sz w:val="24"/>
          <w:szCs w:val="24"/>
        </w:rPr>
        <w:t>Мытищинский</w:t>
      </w:r>
      <w:proofErr w:type="spellEnd"/>
      <w:r w:rsidR="000010F7" w:rsidRPr="000010F7">
        <w:rPr>
          <w:b w:val="0"/>
          <w:sz w:val="24"/>
          <w:szCs w:val="24"/>
        </w:rPr>
        <w:t xml:space="preserve"> филиал МГТУ им. Н. Э. Баумана</w:t>
      </w:r>
      <w:r w:rsidR="000010F7">
        <w:rPr>
          <w:b w:val="0"/>
          <w:sz w:val="24"/>
          <w:szCs w:val="24"/>
        </w:rPr>
        <w:t xml:space="preserve">) </w:t>
      </w:r>
      <w:r w:rsidRPr="000010F7">
        <w:rPr>
          <w:b w:val="0"/>
          <w:sz w:val="24"/>
          <w:szCs w:val="24"/>
        </w:rPr>
        <w:t>для научно-исследовательских и образовательных целей.</w:t>
      </w:r>
    </w:p>
    <w:p w:rsidR="0013685C" w:rsidRPr="0013685C" w:rsidRDefault="0013685C" w:rsidP="00FF644C">
      <w:pPr>
        <w:shd w:val="clear" w:color="auto" w:fill="FFFFFF"/>
        <w:jc w:val="both"/>
        <w:rPr>
          <w:sz w:val="24"/>
          <w:szCs w:val="24"/>
        </w:rPr>
      </w:pPr>
      <w:r w:rsidRPr="0013685C">
        <w:rPr>
          <w:sz w:val="24"/>
          <w:szCs w:val="24"/>
        </w:rPr>
        <w:t xml:space="preserve">В лесных насаждениях преобладают хвойные породы. Средний возраст насаждений 79 лет. Санитарное состояние лесных насаждений в последние годы следует считать неудовлетворительным. Это связано с большим количеством сухостойных деревьев (ели) как в еловых насаждениях, так и в насаждениях с преобладанием других пород. Гибель лесных насаждений ели </w:t>
      </w:r>
      <w:r w:rsidR="00D52798">
        <w:rPr>
          <w:sz w:val="24"/>
          <w:szCs w:val="24"/>
        </w:rPr>
        <w:t xml:space="preserve">является </w:t>
      </w:r>
      <w:r w:rsidRPr="0013685C">
        <w:rPr>
          <w:sz w:val="24"/>
          <w:szCs w:val="24"/>
        </w:rPr>
        <w:t>результат</w:t>
      </w:r>
      <w:r w:rsidR="00D52798">
        <w:rPr>
          <w:sz w:val="24"/>
          <w:szCs w:val="24"/>
        </w:rPr>
        <w:t>ом</w:t>
      </w:r>
      <w:r w:rsidRPr="0013685C">
        <w:rPr>
          <w:sz w:val="24"/>
          <w:szCs w:val="24"/>
        </w:rPr>
        <w:t xml:space="preserve"> вспышки массового размножения короеда-типографа на территории Московской области.</w:t>
      </w:r>
    </w:p>
    <w:p w:rsidR="0013685C" w:rsidRPr="0013685C" w:rsidRDefault="0013685C" w:rsidP="00FF644C">
      <w:pPr>
        <w:shd w:val="clear" w:color="auto" w:fill="FFFFFF"/>
        <w:jc w:val="both"/>
        <w:rPr>
          <w:sz w:val="24"/>
          <w:szCs w:val="24"/>
        </w:rPr>
      </w:pPr>
      <w:r w:rsidRPr="0013685C">
        <w:rPr>
          <w:sz w:val="24"/>
          <w:szCs w:val="24"/>
        </w:rPr>
        <w:t>Функции управления лесами Московского учебно-опытного лесничества осуществляет Московский учебно-опытный филиал ГКУ МО «</w:t>
      </w:r>
      <w:proofErr w:type="spellStart"/>
      <w:r w:rsidRPr="0013685C">
        <w:rPr>
          <w:sz w:val="24"/>
          <w:szCs w:val="24"/>
        </w:rPr>
        <w:t>Мособллес</w:t>
      </w:r>
      <w:proofErr w:type="spellEnd"/>
      <w:r w:rsidRPr="0013685C">
        <w:rPr>
          <w:sz w:val="24"/>
          <w:szCs w:val="24"/>
        </w:rPr>
        <w:t>» Комитета лесного хозяйства Московской области.</w:t>
      </w:r>
    </w:p>
    <w:p w:rsidR="0013685C" w:rsidRDefault="0013685C" w:rsidP="00FF644C">
      <w:pPr>
        <w:shd w:val="clear" w:color="auto" w:fill="FFFFFF"/>
        <w:jc w:val="both"/>
        <w:rPr>
          <w:sz w:val="24"/>
          <w:szCs w:val="24"/>
        </w:rPr>
      </w:pPr>
      <w:r w:rsidRPr="0013685C">
        <w:rPr>
          <w:sz w:val="24"/>
          <w:szCs w:val="24"/>
        </w:rPr>
        <w:t xml:space="preserve">В административно-хозяйственном отношении территория Московского учебно-опытного лесничества разделена на 10 участковых лесничеств. На территории </w:t>
      </w:r>
      <w:r w:rsidR="00D52798">
        <w:rPr>
          <w:sz w:val="24"/>
          <w:szCs w:val="24"/>
        </w:rPr>
        <w:t>округа</w:t>
      </w:r>
      <w:r w:rsidR="00A7505C" w:rsidRPr="00A7505C">
        <w:rPr>
          <w:sz w:val="24"/>
          <w:szCs w:val="24"/>
        </w:rPr>
        <w:t xml:space="preserve"> </w:t>
      </w:r>
      <w:r w:rsidRPr="0013685C">
        <w:rPr>
          <w:sz w:val="24"/>
          <w:szCs w:val="24"/>
        </w:rPr>
        <w:t>расположено 6 из них.</w:t>
      </w:r>
    </w:p>
    <w:p w:rsidR="006B4A60" w:rsidRDefault="006B4A60" w:rsidP="00FF644C">
      <w:pPr>
        <w:jc w:val="center"/>
        <w:rPr>
          <w:sz w:val="24"/>
          <w:szCs w:val="24"/>
        </w:rPr>
      </w:pPr>
    </w:p>
    <w:p w:rsidR="00A7505C" w:rsidRPr="00A7505C" w:rsidRDefault="00A7505C" w:rsidP="00FF644C">
      <w:pPr>
        <w:jc w:val="center"/>
        <w:rPr>
          <w:sz w:val="24"/>
          <w:szCs w:val="24"/>
        </w:rPr>
      </w:pPr>
      <w:r w:rsidRPr="00A7505C">
        <w:rPr>
          <w:sz w:val="24"/>
          <w:szCs w:val="24"/>
        </w:rPr>
        <w:t xml:space="preserve">Наименование и площади участковых лесничеств </w:t>
      </w:r>
    </w:p>
    <w:p w:rsidR="00D52798" w:rsidRPr="00A7505C" w:rsidRDefault="00A7505C" w:rsidP="00FF644C">
      <w:pPr>
        <w:jc w:val="center"/>
        <w:rPr>
          <w:sz w:val="24"/>
          <w:szCs w:val="24"/>
        </w:rPr>
      </w:pPr>
      <w:r w:rsidRPr="00A7505C">
        <w:rPr>
          <w:sz w:val="24"/>
          <w:szCs w:val="24"/>
        </w:rPr>
        <w:t>(по состоянию на 01.01.2019г.)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3118"/>
        <w:gridCol w:w="1701"/>
      </w:tblGrid>
      <w:tr w:rsidR="00A7505C" w:rsidRPr="006B4A60" w:rsidTr="00C42562"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A7505C" w:rsidRPr="006B4A60" w:rsidRDefault="00A7505C" w:rsidP="00FF644C">
            <w:pPr>
              <w:ind w:left="-142" w:right="-162"/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№№ п/п</w:t>
            </w:r>
          </w:p>
        </w:tc>
        <w:tc>
          <w:tcPr>
            <w:tcW w:w="4139" w:type="dxa"/>
            <w:tcBorders>
              <w:bottom w:val="double" w:sz="4" w:space="0" w:color="auto"/>
            </w:tcBorders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Наименование участковых лесничеств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Перечень лесных кварталов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 xml:space="preserve">Площадь, </w:t>
            </w:r>
          </w:p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lastRenderedPageBreak/>
              <w:t>га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39" w:type="dxa"/>
            <w:vAlign w:val="bottom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proofErr w:type="spellStart"/>
            <w:r w:rsidRPr="006B4A60">
              <w:rPr>
                <w:sz w:val="22"/>
                <w:szCs w:val="22"/>
              </w:rPr>
              <w:t>Воря-Богородское</w:t>
            </w:r>
            <w:proofErr w:type="spellEnd"/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1-101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4907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vAlign w:val="bottom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proofErr w:type="spellStart"/>
            <w:r w:rsidRPr="006B4A60">
              <w:rPr>
                <w:sz w:val="22"/>
                <w:szCs w:val="22"/>
              </w:rPr>
              <w:t>Гребневское</w:t>
            </w:r>
            <w:proofErr w:type="spellEnd"/>
            <w:r w:rsidR="00C42562" w:rsidRPr="006B4A60">
              <w:rPr>
                <w:sz w:val="22"/>
                <w:szCs w:val="22"/>
              </w:rPr>
              <w:t>,</w:t>
            </w:r>
            <w:r w:rsidR="00650968" w:rsidRPr="006B4A60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b/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6914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3.1.</w:t>
            </w:r>
          </w:p>
        </w:tc>
        <w:tc>
          <w:tcPr>
            <w:tcW w:w="4139" w:type="dxa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proofErr w:type="spellStart"/>
            <w:r w:rsidRPr="006B4A60">
              <w:rPr>
                <w:sz w:val="22"/>
                <w:szCs w:val="22"/>
              </w:rPr>
              <w:t>Гребневский</w:t>
            </w:r>
            <w:proofErr w:type="spellEnd"/>
            <w:r w:rsidRPr="006B4A60">
              <w:rPr>
                <w:sz w:val="22"/>
                <w:szCs w:val="22"/>
              </w:rPr>
              <w:t xml:space="preserve">  лесохозяйственный участок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1-69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3850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3.2.</w:t>
            </w:r>
          </w:p>
        </w:tc>
        <w:tc>
          <w:tcPr>
            <w:tcW w:w="4139" w:type="dxa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Щёлковский лесохозяйственный участок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1-59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3064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4.</w:t>
            </w:r>
          </w:p>
        </w:tc>
        <w:tc>
          <w:tcPr>
            <w:tcW w:w="4139" w:type="dxa"/>
            <w:vAlign w:val="bottom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proofErr w:type="spellStart"/>
            <w:r w:rsidRPr="006B4A60">
              <w:rPr>
                <w:sz w:val="22"/>
                <w:szCs w:val="22"/>
              </w:rPr>
              <w:t>Огудневское</w:t>
            </w:r>
            <w:proofErr w:type="spellEnd"/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1-132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6641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vAlign w:val="bottom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Свердловское</w:t>
            </w:r>
            <w:r w:rsidR="00C42562" w:rsidRPr="006B4A60">
              <w:rPr>
                <w:sz w:val="22"/>
                <w:szCs w:val="22"/>
              </w:rPr>
              <w:t>,</w:t>
            </w:r>
            <w:r w:rsidR="00650968" w:rsidRPr="006B4A60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7692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5.1.</w:t>
            </w:r>
          </w:p>
        </w:tc>
        <w:tc>
          <w:tcPr>
            <w:tcW w:w="4139" w:type="dxa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Свердловский лесохозяйственный участок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1,2,4-56,</w:t>
            </w:r>
            <w:r w:rsidR="00C42562" w:rsidRPr="006B4A60">
              <w:rPr>
                <w:sz w:val="22"/>
                <w:szCs w:val="22"/>
              </w:rPr>
              <w:t xml:space="preserve">   </w:t>
            </w:r>
            <w:r w:rsidRPr="006B4A60">
              <w:rPr>
                <w:sz w:val="22"/>
                <w:szCs w:val="22"/>
              </w:rPr>
              <w:t>62-73,</w:t>
            </w:r>
          </w:p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 xml:space="preserve">75-83, </w:t>
            </w:r>
            <w:r w:rsidR="00C42562" w:rsidRPr="006B4A60">
              <w:rPr>
                <w:sz w:val="22"/>
                <w:szCs w:val="22"/>
              </w:rPr>
              <w:t xml:space="preserve">  </w:t>
            </w:r>
            <w:r w:rsidRPr="006B4A60">
              <w:rPr>
                <w:sz w:val="22"/>
                <w:szCs w:val="22"/>
              </w:rPr>
              <w:t>85-102,</w:t>
            </w:r>
            <w:r w:rsidR="00C42562" w:rsidRPr="006B4A60">
              <w:rPr>
                <w:sz w:val="22"/>
                <w:szCs w:val="22"/>
              </w:rPr>
              <w:t xml:space="preserve">  </w:t>
            </w:r>
            <w:r w:rsidRPr="006B4A60">
              <w:rPr>
                <w:sz w:val="22"/>
                <w:szCs w:val="22"/>
              </w:rPr>
              <w:t>104-115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5247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5.2.</w:t>
            </w:r>
          </w:p>
        </w:tc>
        <w:tc>
          <w:tcPr>
            <w:tcW w:w="4139" w:type="dxa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Чкаловский лесохозяйственный участок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1-39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2445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vAlign w:val="bottom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proofErr w:type="spellStart"/>
            <w:r w:rsidRPr="006B4A60">
              <w:rPr>
                <w:sz w:val="22"/>
                <w:szCs w:val="22"/>
              </w:rPr>
              <w:t>Фряновское</w:t>
            </w:r>
            <w:proofErr w:type="spellEnd"/>
            <w:r w:rsidR="00C42562" w:rsidRPr="006B4A60">
              <w:rPr>
                <w:sz w:val="22"/>
                <w:szCs w:val="22"/>
              </w:rPr>
              <w:t xml:space="preserve">, </w:t>
            </w:r>
            <w:r w:rsidR="00650968" w:rsidRPr="006B4A60">
              <w:rPr>
                <w:sz w:val="22"/>
                <w:szCs w:val="22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7778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6.1</w:t>
            </w:r>
          </w:p>
        </w:tc>
        <w:tc>
          <w:tcPr>
            <w:tcW w:w="4139" w:type="dxa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proofErr w:type="spellStart"/>
            <w:r w:rsidRPr="006B4A60">
              <w:rPr>
                <w:sz w:val="22"/>
                <w:szCs w:val="22"/>
              </w:rPr>
              <w:t>Фряновский</w:t>
            </w:r>
            <w:proofErr w:type="spellEnd"/>
            <w:r w:rsidRPr="006B4A60">
              <w:rPr>
                <w:sz w:val="22"/>
                <w:szCs w:val="22"/>
              </w:rPr>
              <w:t xml:space="preserve"> лесохозяйственный участок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1-44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3401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6.2.</w:t>
            </w:r>
          </w:p>
        </w:tc>
        <w:tc>
          <w:tcPr>
            <w:tcW w:w="4139" w:type="dxa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proofErr w:type="spellStart"/>
            <w:r w:rsidRPr="006B4A60">
              <w:rPr>
                <w:sz w:val="22"/>
                <w:szCs w:val="22"/>
              </w:rPr>
              <w:t>Аксеновский</w:t>
            </w:r>
            <w:proofErr w:type="spellEnd"/>
            <w:r w:rsidRPr="006B4A60">
              <w:rPr>
                <w:sz w:val="22"/>
                <w:szCs w:val="22"/>
              </w:rPr>
              <w:t xml:space="preserve"> лесохозяйственный участок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1-41,</w:t>
            </w:r>
            <w:r w:rsidR="00C42562" w:rsidRPr="006B4A60">
              <w:rPr>
                <w:sz w:val="22"/>
                <w:szCs w:val="22"/>
              </w:rPr>
              <w:t xml:space="preserve"> </w:t>
            </w:r>
            <w:r w:rsidRPr="006B4A60">
              <w:rPr>
                <w:sz w:val="22"/>
                <w:szCs w:val="22"/>
              </w:rPr>
              <w:t>43-54, 56,</w:t>
            </w:r>
            <w:r w:rsidR="00C42562" w:rsidRPr="006B4A60">
              <w:rPr>
                <w:sz w:val="22"/>
                <w:szCs w:val="22"/>
              </w:rPr>
              <w:t xml:space="preserve"> </w:t>
            </w:r>
            <w:r w:rsidRPr="006B4A60">
              <w:rPr>
                <w:sz w:val="22"/>
                <w:szCs w:val="22"/>
              </w:rPr>
              <w:t>58-64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4377</w:t>
            </w:r>
          </w:p>
        </w:tc>
      </w:tr>
      <w:tr w:rsidR="00A7505C" w:rsidRPr="006B4A60" w:rsidTr="00C42562">
        <w:tc>
          <w:tcPr>
            <w:tcW w:w="710" w:type="dxa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vAlign w:val="bottom"/>
          </w:tcPr>
          <w:p w:rsidR="00C42562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 xml:space="preserve">Щёлковское сельское </w:t>
            </w:r>
          </w:p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(Щёлковский район)</w:t>
            </w:r>
          </w:p>
        </w:tc>
        <w:tc>
          <w:tcPr>
            <w:tcW w:w="3118" w:type="dxa"/>
            <w:vAlign w:val="center"/>
          </w:tcPr>
          <w:p w:rsidR="00A7505C" w:rsidRPr="006B4A60" w:rsidRDefault="00A7505C" w:rsidP="00FF644C">
            <w:pPr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1-12</w:t>
            </w:r>
          </w:p>
        </w:tc>
        <w:tc>
          <w:tcPr>
            <w:tcW w:w="1701" w:type="dxa"/>
            <w:vAlign w:val="center"/>
          </w:tcPr>
          <w:p w:rsidR="00A7505C" w:rsidRPr="006B4A60" w:rsidRDefault="00A7505C" w:rsidP="00FF644C">
            <w:pPr>
              <w:jc w:val="center"/>
              <w:rPr>
                <w:sz w:val="22"/>
                <w:szCs w:val="22"/>
              </w:rPr>
            </w:pPr>
            <w:r w:rsidRPr="006B4A60">
              <w:rPr>
                <w:sz w:val="22"/>
                <w:szCs w:val="22"/>
              </w:rPr>
              <w:t>2294</w:t>
            </w:r>
          </w:p>
        </w:tc>
      </w:tr>
    </w:tbl>
    <w:p w:rsidR="00650968" w:rsidRDefault="00650968" w:rsidP="00FF644C">
      <w:pPr>
        <w:shd w:val="clear" w:color="auto" w:fill="FFFFFF"/>
        <w:jc w:val="both"/>
        <w:rPr>
          <w:sz w:val="24"/>
          <w:szCs w:val="24"/>
        </w:rPr>
      </w:pP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С целью ликвидации последствий вспышки массового размножения короеда-типографа и улучшения санитарного состояния лесов на землях лесного фонда Московского учебно-опытного лесничества проводятся санитарно-оздоровительные мероприятия, предусмотренные лесным законодательством Российской Федерации. В основном</w:t>
      </w:r>
      <w:r w:rsidR="00DF2373">
        <w:rPr>
          <w:sz w:val="24"/>
          <w:szCs w:val="24"/>
        </w:rPr>
        <w:t>,</w:t>
      </w:r>
      <w:r w:rsidRPr="00A7505C">
        <w:rPr>
          <w:sz w:val="24"/>
          <w:szCs w:val="24"/>
        </w:rPr>
        <w:t xml:space="preserve"> это сплошные санитарные рубки. Рубки назначаются по результатам лесопатологического обследования насаждений, в зависимости от степени их повреждения.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 xml:space="preserve">В 2018 году на территории лесного фонда Московского учебно-опытного лесничества </w:t>
      </w:r>
      <w:r w:rsidR="00AA03BF">
        <w:rPr>
          <w:sz w:val="24"/>
          <w:szCs w:val="24"/>
        </w:rPr>
        <w:t xml:space="preserve">в </w:t>
      </w:r>
      <w:r w:rsidR="00650968">
        <w:rPr>
          <w:sz w:val="24"/>
          <w:szCs w:val="24"/>
        </w:rPr>
        <w:t>округе</w:t>
      </w:r>
      <w:r w:rsidRPr="00A7505C">
        <w:rPr>
          <w:sz w:val="24"/>
          <w:szCs w:val="24"/>
        </w:rPr>
        <w:t xml:space="preserve"> в порядке проведения сплошных санитарных рубок </w:t>
      </w:r>
      <w:r w:rsidR="006E25E2">
        <w:rPr>
          <w:sz w:val="24"/>
          <w:szCs w:val="24"/>
        </w:rPr>
        <w:t xml:space="preserve">было </w:t>
      </w:r>
      <w:r w:rsidRPr="00A7505C">
        <w:rPr>
          <w:sz w:val="24"/>
          <w:szCs w:val="24"/>
        </w:rPr>
        <w:t>вырублено 347,5 га погибших насаждений.</w:t>
      </w:r>
    </w:p>
    <w:p w:rsidR="00DE5A9B" w:rsidRDefault="00C42562" w:rsidP="00FF644C">
      <w:pPr>
        <w:shd w:val="clear" w:color="auto" w:fill="FFFFFF"/>
        <w:jc w:val="both"/>
      </w:pPr>
      <w:r w:rsidRPr="0015630A">
        <w:rPr>
          <w:sz w:val="24"/>
          <w:szCs w:val="24"/>
        </w:rPr>
        <w:t xml:space="preserve">На вырубках проводятся лесовосстановительные мероприятия в соответствии с Правилами </w:t>
      </w:r>
      <w:proofErr w:type="spellStart"/>
      <w:r w:rsidRPr="0015630A">
        <w:rPr>
          <w:sz w:val="24"/>
          <w:szCs w:val="24"/>
        </w:rPr>
        <w:t>лесовосстановления</w:t>
      </w:r>
      <w:proofErr w:type="spellEnd"/>
      <w:r w:rsidR="00650968">
        <w:rPr>
          <w:sz w:val="24"/>
          <w:szCs w:val="24"/>
        </w:rPr>
        <w:t xml:space="preserve">, </w:t>
      </w:r>
      <w:r w:rsidRPr="0015630A">
        <w:rPr>
          <w:sz w:val="24"/>
          <w:szCs w:val="24"/>
        </w:rPr>
        <w:t>утв</w:t>
      </w:r>
      <w:r>
        <w:rPr>
          <w:sz w:val="24"/>
          <w:szCs w:val="24"/>
        </w:rPr>
        <w:t xml:space="preserve">ерждёнными </w:t>
      </w:r>
      <w:r w:rsidRPr="0015630A">
        <w:rPr>
          <w:sz w:val="24"/>
          <w:szCs w:val="24"/>
        </w:rPr>
        <w:t>приказом Минприроды России от 29.06.2016 №375</w:t>
      </w:r>
      <w:r w:rsidR="00650968">
        <w:rPr>
          <w:sz w:val="24"/>
          <w:szCs w:val="24"/>
        </w:rPr>
        <w:t>,</w:t>
      </w:r>
      <w:r w:rsidRPr="0015630A">
        <w:rPr>
          <w:sz w:val="24"/>
          <w:szCs w:val="24"/>
        </w:rPr>
        <w:t xml:space="preserve"> и проект</w:t>
      </w:r>
      <w:r w:rsidR="00650968">
        <w:rPr>
          <w:sz w:val="24"/>
          <w:szCs w:val="24"/>
        </w:rPr>
        <w:t>ом</w:t>
      </w:r>
      <w:r w:rsidRPr="0015630A">
        <w:rPr>
          <w:sz w:val="24"/>
          <w:szCs w:val="24"/>
        </w:rPr>
        <w:t xml:space="preserve"> </w:t>
      </w:r>
      <w:proofErr w:type="spellStart"/>
      <w:r w:rsidRPr="0015630A">
        <w:rPr>
          <w:sz w:val="24"/>
          <w:szCs w:val="24"/>
        </w:rPr>
        <w:t>лесовосстановления</w:t>
      </w:r>
      <w:proofErr w:type="spellEnd"/>
      <w:r w:rsidRPr="0015630A">
        <w:rPr>
          <w:sz w:val="24"/>
          <w:szCs w:val="24"/>
        </w:rPr>
        <w:t xml:space="preserve">. В 2018 году на территории лесного фонда </w:t>
      </w:r>
      <w:r w:rsidR="00E47366">
        <w:rPr>
          <w:sz w:val="24"/>
          <w:szCs w:val="24"/>
        </w:rPr>
        <w:t xml:space="preserve">в </w:t>
      </w:r>
      <w:r>
        <w:rPr>
          <w:sz w:val="24"/>
          <w:szCs w:val="24"/>
        </w:rPr>
        <w:t>округ</w:t>
      </w:r>
      <w:r w:rsidR="00E47366">
        <w:rPr>
          <w:sz w:val="24"/>
          <w:szCs w:val="24"/>
        </w:rPr>
        <w:t>е</w:t>
      </w:r>
      <w:r w:rsidRPr="0015630A">
        <w:rPr>
          <w:sz w:val="24"/>
          <w:szCs w:val="24"/>
        </w:rPr>
        <w:t xml:space="preserve"> на вырубках создано 204,6 га лесных культур хвойных пород (посадка леса). Из них в рамках </w:t>
      </w:r>
      <w:proofErr w:type="gramStart"/>
      <w:r>
        <w:rPr>
          <w:sz w:val="24"/>
          <w:szCs w:val="24"/>
        </w:rPr>
        <w:t>акции  «</w:t>
      </w:r>
      <w:proofErr w:type="gramEnd"/>
      <w:r>
        <w:rPr>
          <w:sz w:val="24"/>
          <w:szCs w:val="24"/>
        </w:rPr>
        <w:t>Лес Победы»</w:t>
      </w:r>
      <w:r w:rsidRPr="0015630A">
        <w:rPr>
          <w:sz w:val="24"/>
          <w:szCs w:val="24"/>
        </w:rPr>
        <w:t>, приуроченно</w:t>
      </w:r>
      <w:r>
        <w:rPr>
          <w:sz w:val="24"/>
          <w:szCs w:val="24"/>
        </w:rPr>
        <w:t>й</w:t>
      </w:r>
      <w:r w:rsidRPr="0015630A">
        <w:rPr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 w:rsidRPr="0015630A">
        <w:rPr>
          <w:sz w:val="24"/>
          <w:szCs w:val="24"/>
        </w:rPr>
        <w:t xml:space="preserve"> Дню Победы, посажено 13,3 га, в рамках акции «Наш лес. Посади свое дерево» - 12,3</w:t>
      </w:r>
      <w:r>
        <w:rPr>
          <w:sz w:val="24"/>
          <w:szCs w:val="24"/>
        </w:rPr>
        <w:t xml:space="preserve"> </w:t>
      </w:r>
      <w:r w:rsidRPr="0015630A">
        <w:rPr>
          <w:sz w:val="24"/>
          <w:szCs w:val="24"/>
        </w:rPr>
        <w:t>га. В мероприятиях по посадке леса приняли участие около 2000 человек.</w:t>
      </w:r>
      <w:r w:rsidRPr="00B56EE9">
        <w:t xml:space="preserve"> 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Для осуществления наземного патрулирования в рамках осуществления федерального государственного лесного и пожарного надзора разработан</w:t>
      </w:r>
      <w:r w:rsidR="00DF2373">
        <w:rPr>
          <w:sz w:val="24"/>
          <w:szCs w:val="24"/>
        </w:rPr>
        <w:t>ы</w:t>
      </w:r>
      <w:r w:rsidRPr="00A7505C">
        <w:rPr>
          <w:sz w:val="24"/>
          <w:szCs w:val="24"/>
        </w:rPr>
        <w:t xml:space="preserve"> и утвержден</w:t>
      </w:r>
      <w:r w:rsidR="00DF2373">
        <w:rPr>
          <w:sz w:val="24"/>
          <w:szCs w:val="24"/>
        </w:rPr>
        <w:t>ы</w:t>
      </w:r>
      <w:r w:rsidRPr="00A7505C">
        <w:rPr>
          <w:sz w:val="24"/>
          <w:szCs w:val="24"/>
        </w:rPr>
        <w:t xml:space="preserve"> 16 маршрутов протяжённостью 290 км. Для патрулирования в лесничествах име</w:t>
      </w:r>
      <w:r w:rsidR="00DF2373">
        <w:rPr>
          <w:sz w:val="24"/>
          <w:szCs w:val="24"/>
        </w:rPr>
        <w:t>ю</w:t>
      </w:r>
      <w:r w:rsidRPr="00A7505C">
        <w:rPr>
          <w:sz w:val="24"/>
          <w:szCs w:val="24"/>
        </w:rPr>
        <w:t xml:space="preserve">тся 6 легковых автомашин (Нива, УАЗ), оснащённых первичными средствами пожаротушения. Для контроля за </w:t>
      </w:r>
      <w:proofErr w:type="spellStart"/>
      <w:r w:rsidRPr="00A7505C">
        <w:rPr>
          <w:sz w:val="24"/>
          <w:szCs w:val="24"/>
        </w:rPr>
        <w:t>лесопожарной</w:t>
      </w:r>
      <w:proofErr w:type="spellEnd"/>
      <w:r w:rsidRPr="00A7505C">
        <w:rPr>
          <w:sz w:val="24"/>
          <w:szCs w:val="24"/>
        </w:rPr>
        <w:t xml:space="preserve"> обстановкой на территории лесничества, на вышках сотовой связи в </w:t>
      </w:r>
      <w:r w:rsidR="00C42562">
        <w:rPr>
          <w:sz w:val="24"/>
          <w:szCs w:val="24"/>
        </w:rPr>
        <w:t>д</w:t>
      </w:r>
      <w:r w:rsidRPr="00A7505C">
        <w:rPr>
          <w:sz w:val="24"/>
          <w:szCs w:val="24"/>
        </w:rPr>
        <w:t xml:space="preserve">. </w:t>
      </w:r>
      <w:proofErr w:type="spellStart"/>
      <w:r w:rsidRPr="00A7505C">
        <w:rPr>
          <w:sz w:val="24"/>
          <w:szCs w:val="24"/>
        </w:rPr>
        <w:t>Осеево</w:t>
      </w:r>
      <w:proofErr w:type="spellEnd"/>
      <w:r w:rsidRPr="00A7505C">
        <w:rPr>
          <w:sz w:val="24"/>
          <w:szCs w:val="24"/>
        </w:rPr>
        <w:t xml:space="preserve"> и </w:t>
      </w:r>
      <w:r w:rsidR="00DF2373">
        <w:rPr>
          <w:sz w:val="24"/>
          <w:szCs w:val="24"/>
        </w:rPr>
        <w:t>д</w:t>
      </w:r>
      <w:r w:rsidR="00C42562">
        <w:rPr>
          <w:sz w:val="24"/>
          <w:szCs w:val="24"/>
        </w:rPr>
        <w:t xml:space="preserve">. </w:t>
      </w:r>
      <w:proofErr w:type="spellStart"/>
      <w:r w:rsidRPr="00A7505C">
        <w:rPr>
          <w:sz w:val="24"/>
          <w:szCs w:val="24"/>
        </w:rPr>
        <w:t>Костыши</w:t>
      </w:r>
      <w:proofErr w:type="spellEnd"/>
      <w:r w:rsidRPr="00A7505C">
        <w:rPr>
          <w:sz w:val="24"/>
          <w:szCs w:val="24"/>
        </w:rPr>
        <w:t xml:space="preserve"> установлены камеры видеонаблюдения, работающие в автоматическом режиме. Наземный мониторинг в рамках государственного задания осуществляет Московский учебно-опытный филиал ГАУ МО «</w:t>
      </w:r>
      <w:proofErr w:type="spellStart"/>
      <w:r w:rsidRPr="00A7505C">
        <w:rPr>
          <w:sz w:val="24"/>
          <w:szCs w:val="24"/>
        </w:rPr>
        <w:t>Центрлесхоз</w:t>
      </w:r>
      <w:proofErr w:type="spellEnd"/>
      <w:r w:rsidRPr="00A7505C">
        <w:rPr>
          <w:sz w:val="24"/>
          <w:szCs w:val="24"/>
        </w:rPr>
        <w:t>». На территории Московского учебно-опытного филиала находится пожарно</w:t>
      </w:r>
      <w:r w:rsidR="00C42562">
        <w:rPr>
          <w:sz w:val="24"/>
          <w:szCs w:val="24"/>
        </w:rPr>
        <w:t>-</w:t>
      </w:r>
      <w:r w:rsidRPr="00A7505C">
        <w:rPr>
          <w:sz w:val="24"/>
          <w:szCs w:val="24"/>
        </w:rPr>
        <w:t xml:space="preserve">химическая станция (ПХС) 3 типа «Софрино» в </w:t>
      </w:r>
      <w:proofErr w:type="spellStart"/>
      <w:r w:rsidRPr="00A7505C">
        <w:rPr>
          <w:sz w:val="24"/>
          <w:szCs w:val="24"/>
        </w:rPr>
        <w:t>Воря</w:t>
      </w:r>
      <w:proofErr w:type="spellEnd"/>
      <w:r w:rsidRPr="00A7505C">
        <w:rPr>
          <w:sz w:val="24"/>
          <w:szCs w:val="24"/>
        </w:rPr>
        <w:t>-Богородском участковом лесничестве</w:t>
      </w:r>
      <w:r w:rsidR="00DE5A9B">
        <w:rPr>
          <w:sz w:val="24"/>
          <w:szCs w:val="24"/>
        </w:rPr>
        <w:t>,</w:t>
      </w:r>
      <w:r w:rsidRPr="00A7505C">
        <w:rPr>
          <w:sz w:val="24"/>
          <w:szCs w:val="24"/>
        </w:rPr>
        <w:t xml:space="preserve"> вблизи пересечения </w:t>
      </w:r>
      <w:proofErr w:type="spellStart"/>
      <w:r w:rsidRPr="00A7505C">
        <w:rPr>
          <w:sz w:val="24"/>
          <w:szCs w:val="24"/>
        </w:rPr>
        <w:t>Фряновского</w:t>
      </w:r>
      <w:proofErr w:type="spellEnd"/>
      <w:r w:rsidRPr="00A7505C">
        <w:rPr>
          <w:sz w:val="24"/>
          <w:szCs w:val="24"/>
        </w:rPr>
        <w:t xml:space="preserve"> шоссе и А-107 ЦКАД. ПХС оснащена автотракторной противопожарной техникой. В 2018 году в </w:t>
      </w:r>
      <w:r w:rsidR="00DE5A9B">
        <w:rPr>
          <w:sz w:val="24"/>
          <w:szCs w:val="24"/>
        </w:rPr>
        <w:t>округе</w:t>
      </w:r>
      <w:r w:rsidRPr="00A7505C">
        <w:rPr>
          <w:sz w:val="24"/>
          <w:szCs w:val="24"/>
        </w:rPr>
        <w:t xml:space="preserve"> произошло 5 лесных пожаров на площади 5,53 га. Все пожары были ликвидированы в течение одних суток.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 xml:space="preserve">На базе </w:t>
      </w:r>
      <w:proofErr w:type="spellStart"/>
      <w:r w:rsidRPr="00A7505C">
        <w:rPr>
          <w:sz w:val="24"/>
          <w:szCs w:val="24"/>
        </w:rPr>
        <w:t>Фряновской</w:t>
      </w:r>
      <w:proofErr w:type="spellEnd"/>
      <w:r w:rsidRPr="00A7505C">
        <w:rPr>
          <w:sz w:val="24"/>
          <w:szCs w:val="24"/>
        </w:rPr>
        <w:t xml:space="preserve"> средней школы №1 действует школьное лесничество «Дубки». Члены школьного лесничества участвуют во всех массовых мероприятиях, проводимых филиалом. В 2018 году лесничество «Дубки» заняло 2 и 3 места в номинациях Областного слёта</w:t>
      </w:r>
      <w:r w:rsidR="00DE5A9B">
        <w:rPr>
          <w:sz w:val="24"/>
          <w:szCs w:val="24"/>
        </w:rPr>
        <w:t>-</w:t>
      </w:r>
      <w:r w:rsidRPr="00A7505C">
        <w:rPr>
          <w:sz w:val="24"/>
          <w:szCs w:val="24"/>
        </w:rPr>
        <w:t>конкурса школьных лесничеств. В школе постоянно проводятся открытые уроки и различные конкурсы, посвящённые изучению леса. В них активно участвуют члены школьного лесничества.</w:t>
      </w:r>
    </w:p>
    <w:p w:rsidR="001A1472" w:rsidRPr="004F6F3A" w:rsidRDefault="001A1472" w:rsidP="00FF644C">
      <w:pPr>
        <w:pStyle w:val="23"/>
        <w:shd w:val="clear" w:color="auto" w:fill="auto"/>
        <w:spacing w:before="0" w:after="0" w:line="240" w:lineRule="auto"/>
        <w:jc w:val="both"/>
      </w:pPr>
      <w:r>
        <w:rPr>
          <w:color w:val="000000"/>
          <w:sz w:val="24"/>
          <w:szCs w:val="24"/>
          <w:lang w:bidi="ru-RU"/>
        </w:rPr>
        <w:t>Согласно Лесной декларации от 07</w:t>
      </w:r>
      <w:r w:rsidR="006E25E2">
        <w:rPr>
          <w:color w:val="000000"/>
          <w:sz w:val="24"/>
          <w:szCs w:val="24"/>
          <w:lang w:bidi="ru-RU"/>
        </w:rPr>
        <w:t>.02.</w:t>
      </w:r>
      <w:r>
        <w:rPr>
          <w:color w:val="000000"/>
          <w:sz w:val="24"/>
          <w:szCs w:val="24"/>
          <w:lang w:bidi="ru-RU"/>
        </w:rPr>
        <w:t>2018 Щ</w:t>
      </w:r>
      <w:r w:rsidR="004F6F3A">
        <w:rPr>
          <w:color w:val="000000"/>
          <w:sz w:val="24"/>
          <w:szCs w:val="24"/>
          <w:lang w:bidi="ru-RU"/>
        </w:rPr>
        <w:t>ё</w:t>
      </w:r>
      <w:r>
        <w:rPr>
          <w:color w:val="000000"/>
          <w:sz w:val="24"/>
          <w:szCs w:val="24"/>
          <w:lang w:bidi="ru-RU"/>
        </w:rPr>
        <w:t xml:space="preserve">лковским учебно-опытным </w:t>
      </w:r>
      <w:r w:rsidRPr="004F6F3A">
        <w:rPr>
          <w:color w:val="000000"/>
          <w:sz w:val="24"/>
          <w:szCs w:val="24"/>
          <w:lang w:bidi="ru-RU"/>
        </w:rPr>
        <w:t>лесхозом в 2018 году были выполнены следующие виды работ:</w:t>
      </w:r>
    </w:p>
    <w:p w:rsidR="001A1472" w:rsidRPr="004F6F3A" w:rsidRDefault="001A1472" w:rsidP="00FF644C">
      <w:pPr>
        <w:pStyle w:val="35"/>
        <w:shd w:val="clear" w:color="auto" w:fill="auto"/>
        <w:spacing w:after="0" w:line="240" w:lineRule="auto"/>
        <w:jc w:val="both"/>
        <w:rPr>
          <w:b w:val="0"/>
        </w:rPr>
      </w:pPr>
      <w:r w:rsidRPr="004F6F3A">
        <w:rPr>
          <w:b w:val="0"/>
          <w:color w:val="000000"/>
          <w:sz w:val="24"/>
          <w:szCs w:val="24"/>
          <w:lang w:bidi="ru-RU"/>
        </w:rPr>
        <w:lastRenderedPageBreak/>
        <w:t>Лесовосстановительные мероприятия:</w:t>
      </w:r>
    </w:p>
    <w:p w:rsidR="001A1472" w:rsidRPr="004F6F3A" w:rsidRDefault="004F6F3A" w:rsidP="00FF644C">
      <w:pPr>
        <w:pStyle w:val="35"/>
        <w:shd w:val="clear" w:color="auto" w:fill="auto"/>
        <w:spacing w:after="0" w:line="240" w:lineRule="auto"/>
        <w:jc w:val="both"/>
      </w:pPr>
      <w:r>
        <w:rPr>
          <w:b w:val="0"/>
          <w:color w:val="000000"/>
          <w:sz w:val="24"/>
          <w:szCs w:val="24"/>
          <w:lang w:bidi="ru-RU"/>
        </w:rPr>
        <w:t>П</w:t>
      </w:r>
      <w:r w:rsidR="001A1472" w:rsidRPr="004F6F3A">
        <w:rPr>
          <w:b w:val="0"/>
          <w:color w:val="000000"/>
          <w:sz w:val="24"/>
          <w:szCs w:val="24"/>
          <w:lang w:bidi="ru-RU"/>
        </w:rPr>
        <w:t xml:space="preserve">одготовка почвы под создание лесных культур </w:t>
      </w:r>
      <w:r w:rsidR="001A1472" w:rsidRPr="004F6F3A">
        <w:rPr>
          <w:rStyle w:val="36"/>
          <w:bCs/>
        </w:rPr>
        <w:t>- 10,5 га</w:t>
      </w:r>
      <w:r w:rsidR="006E25E2">
        <w:rPr>
          <w:rStyle w:val="36"/>
          <w:bCs/>
        </w:rPr>
        <w:t>.</w:t>
      </w:r>
    </w:p>
    <w:p w:rsidR="001A1472" w:rsidRPr="001A1472" w:rsidRDefault="004F6F3A" w:rsidP="00FF64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A1472" w:rsidRPr="004F6F3A">
        <w:rPr>
          <w:sz w:val="24"/>
          <w:szCs w:val="24"/>
        </w:rPr>
        <w:t>осадка лесных культур</w:t>
      </w:r>
      <w:r>
        <w:rPr>
          <w:sz w:val="24"/>
          <w:szCs w:val="24"/>
        </w:rPr>
        <w:t xml:space="preserve"> – 10,5 га.</w:t>
      </w:r>
    </w:p>
    <w:p w:rsidR="001A1472" w:rsidRPr="001A1472" w:rsidRDefault="004F6F3A" w:rsidP="00FF64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A1472" w:rsidRPr="001A1472">
        <w:rPr>
          <w:sz w:val="24"/>
          <w:szCs w:val="24"/>
        </w:rPr>
        <w:t>пашка лесных культур -</w:t>
      </w:r>
      <w:r w:rsidR="001A1472" w:rsidRPr="001A1472">
        <w:rPr>
          <w:sz w:val="24"/>
          <w:szCs w:val="24"/>
        </w:rPr>
        <w:tab/>
        <w:t>протяж</w:t>
      </w:r>
      <w:r>
        <w:rPr>
          <w:sz w:val="24"/>
          <w:szCs w:val="24"/>
        </w:rPr>
        <w:t>ё</w:t>
      </w:r>
      <w:r w:rsidR="001A1472" w:rsidRPr="001A1472">
        <w:rPr>
          <w:sz w:val="24"/>
          <w:szCs w:val="24"/>
        </w:rPr>
        <w:t>нность 2,89 км</w:t>
      </w:r>
      <w:r>
        <w:rPr>
          <w:sz w:val="24"/>
          <w:szCs w:val="24"/>
        </w:rPr>
        <w:t>.</w:t>
      </w:r>
    </w:p>
    <w:p w:rsidR="001A1472" w:rsidRDefault="004F6F3A" w:rsidP="00FF644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A1472" w:rsidRPr="001A1472">
        <w:rPr>
          <w:sz w:val="24"/>
          <w:szCs w:val="24"/>
        </w:rPr>
        <w:t>ополнение лесных культур</w:t>
      </w:r>
      <w:r w:rsidR="006E25E2">
        <w:rPr>
          <w:sz w:val="24"/>
          <w:szCs w:val="24"/>
        </w:rPr>
        <w:t xml:space="preserve"> - </w:t>
      </w:r>
      <w:r w:rsidR="001A1472" w:rsidRPr="001A1472">
        <w:rPr>
          <w:sz w:val="24"/>
          <w:szCs w:val="24"/>
        </w:rPr>
        <w:t>11,2 га</w:t>
      </w:r>
      <w:r>
        <w:rPr>
          <w:sz w:val="24"/>
          <w:szCs w:val="24"/>
        </w:rPr>
        <w:t>.</w:t>
      </w:r>
    </w:p>
    <w:p w:rsidR="004F6F3A" w:rsidRPr="004F6F3A" w:rsidRDefault="004F6F3A" w:rsidP="00FF644C">
      <w:pPr>
        <w:shd w:val="clear" w:color="auto" w:fill="FFFFFF"/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Работы по выращиванию</w:t>
      </w:r>
      <w:r w:rsidRPr="004F6F3A">
        <w:rPr>
          <w:bCs/>
          <w:sz w:val="24"/>
          <w:szCs w:val="24"/>
          <w:lang w:bidi="ru-RU"/>
        </w:rPr>
        <w:t xml:space="preserve"> посадочного материала лесных пород в </w:t>
      </w:r>
      <w:proofErr w:type="spellStart"/>
      <w:r w:rsidRPr="004F6F3A">
        <w:rPr>
          <w:bCs/>
          <w:sz w:val="24"/>
          <w:szCs w:val="24"/>
          <w:lang w:bidi="ru-RU"/>
        </w:rPr>
        <w:t>Гребневском</w:t>
      </w:r>
      <w:proofErr w:type="spellEnd"/>
      <w:r w:rsidRPr="004F6F3A">
        <w:rPr>
          <w:bCs/>
          <w:sz w:val="24"/>
          <w:szCs w:val="24"/>
          <w:lang w:bidi="ru-RU"/>
        </w:rPr>
        <w:t xml:space="preserve"> питомнике и посадочного материала декоративных пород и </w:t>
      </w:r>
      <w:proofErr w:type="spellStart"/>
      <w:r w:rsidRPr="004F6F3A">
        <w:rPr>
          <w:bCs/>
          <w:sz w:val="24"/>
          <w:szCs w:val="24"/>
          <w:lang w:bidi="ru-RU"/>
        </w:rPr>
        <w:t>интродуцентов</w:t>
      </w:r>
      <w:proofErr w:type="spellEnd"/>
      <w:r w:rsidRPr="004F6F3A">
        <w:rPr>
          <w:bCs/>
          <w:sz w:val="24"/>
          <w:szCs w:val="24"/>
          <w:lang w:bidi="ru-RU"/>
        </w:rPr>
        <w:t xml:space="preserve"> в </w:t>
      </w:r>
      <w:proofErr w:type="spellStart"/>
      <w:r w:rsidRPr="004F6F3A">
        <w:rPr>
          <w:bCs/>
          <w:sz w:val="24"/>
          <w:szCs w:val="24"/>
          <w:lang w:bidi="ru-RU"/>
        </w:rPr>
        <w:t>Валентиновском</w:t>
      </w:r>
      <w:proofErr w:type="spellEnd"/>
      <w:r w:rsidRPr="004F6F3A">
        <w:rPr>
          <w:bCs/>
          <w:sz w:val="24"/>
          <w:szCs w:val="24"/>
          <w:lang w:bidi="ru-RU"/>
        </w:rPr>
        <w:t xml:space="preserve"> питомнике:</w:t>
      </w:r>
    </w:p>
    <w:p w:rsidR="004F6F3A" w:rsidRPr="004F6F3A" w:rsidRDefault="004F6F3A" w:rsidP="00FF644C">
      <w:pPr>
        <w:shd w:val="clear" w:color="auto" w:fill="FFFFFF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proofErr w:type="spellStart"/>
      <w:r w:rsidRPr="004F6F3A">
        <w:rPr>
          <w:sz w:val="24"/>
          <w:szCs w:val="24"/>
          <w:lang w:bidi="ru-RU"/>
        </w:rPr>
        <w:t>кронирование</w:t>
      </w:r>
      <w:proofErr w:type="spellEnd"/>
      <w:r w:rsidRPr="004F6F3A">
        <w:rPr>
          <w:sz w:val="24"/>
          <w:szCs w:val="24"/>
          <w:lang w:bidi="ru-RU"/>
        </w:rPr>
        <w:t xml:space="preserve"> деревьев пихты и ели в школах длительного выращивания на площади 6,6 га;</w:t>
      </w:r>
    </w:p>
    <w:p w:rsidR="004F6F3A" w:rsidRPr="004F6F3A" w:rsidRDefault="004F6F3A" w:rsidP="00FF644C">
      <w:pPr>
        <w:shd w:val="clear" w:color="auto" w:fill="FFFFFF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F6F3A">
        <w:rPr>
          <w:sz w:val="24"/>
          <w:szCs w:val="24"/>
          <w:lang w:bidi="ru-RU"/>
        </w:rPr>
        <w:t xml:space="preserve">выпахивание и выборка саженцев </w:t>
      </w:r>
      <w:r>
        <w:rPr>
          <w:sz w:val="24"/>
          <w:szCs w:val="24"/>
          <w:lang w:bidi="ru-RU"/>
        </w:rPr>
        <w:t>е</w:t>
      </w:r>
      <w:r w:rsidRPr="004F6F3A">
        <w:rPr>
          <w:sz w:val="24"/>
          <w:szCs w:val="24"/>
          <w:lang w:bidi="ru-RU"/>
        </w:rPr>
        <w:t xml:space="preserve">ли </w:t>
      </w:r>
      <w:r>
        <w:rPr>
          <w:sz w:val="24"/>
          <w:szCs w:val="24"/>
          <w:lang w:bidi="ru-RU"/>
        </w:rPr>
        <w:t xml:space="preserve">возраста </w:t>
      </w:r>
      <w:r w:rsidRPr="004F6F3A">
        <w:rPr>
          <w:sz w:val="24"/>
          <w:szCs w:val="24"/>
          <w:lang w:bidi="ru-RU"/>
        </w:rPr>
        <w:t>4-х лет в количестве 31850 штук для посадки лесных культур в лесничествах на площади 10,5 га и проведения дополнения лесных культур на площади 11,2 га;</w:t>
      </w:r>
    </w:p>
    <w:p w:rsidR="004F6F3A" w:rsidRPr="004F6F3A" w:rsidRDefault="004F6F3A" w:rsidP="00FF644C">
      <w:pPr>
        <w:shd w:val="clear" w:color="auto" w:fill="FFFFFF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F6F3A">
        <w:rPr>
          <w:sz w:val="24"/>
          <w:szCs w:val="24"/>
          <w:lang w:bidi="ru-RU"/>
        </w:rPr>
        <w:t>3-х кратное скашивание сорняков на территории питомников на площади 24,0 га;</w:t>
      </w:r>
    </w:p>
    <w:p w:rsidR="004F6F3A" w:rsidRDefault="004F6F3A" w:rsidP="00FF644C">
      <w:pPr>
        <w:shd w:val="clear" w:color="auto" w:fill="FFFFFF"/>
        <w:jc w:val="both"/>
        <w:rPr>
          <w:b/>
          <w:bCs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F6F3A">
        <w:rPr>
          <w:sz w:val="24"/>
          <w:szCs w:val="24"/>
          <w:lang w:bidi="ru-RU"/>
        </w:rPr>
        <w:t xml:space="preserve">проведение учебных практик студентов очных и заочных отделений </w:t>
      </w:r>
      <w:proofErr w:type="spellStart"/>
      <w:r w:rsidRPr="004F6F3A">
        <w:rPr>
          <w:sz w:val="24"/>
          <w:szCs w:val="24"/>
        </w:rPr>
        <w:t>Мытищинск</w:t>
      </w:r>
      <w:r>
        <w:rPr>
          <w:sz w:val="24"/>
          <w:szCs w:val="24"/>
        </w:rPr>
        <w:t>ого</w:t>
      </w:r>
      <w:proofErr w:type="spellEnd"/>
      <w:r w:rsidRPr="004F6F3A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>а</w:t>
      </w:r>
      <w:r w:rsidRPr="004F6F3A">
        <w:rPr>
          <w:sz w:val="24"/>
          <w:szCs w:val="24"/>
        </w:rPr>
        <w:t xml:space="preserve"> МГТУ им. Н. Э. Баумана</w:t>
      </w:r>
      <w:r>
        <w:rPr>
          <w:sz w:val="24"/>
          <w:szCs w:val="24"/>
        </w:rPr>
        <w:t>.</w:t>
      </w:r>
      <w:r w:rsidRPr="004F6F3A">
        <w:rPr>
          <w:b/>
          <w:bCs/>
          <w:sz w:val="24"/>
          <w:szCs w:val="24"/>
          <w:lang w:bidi="ru-RU"/>
        </w:rPr>
        <w:t xml:space="preserve"> 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В рамках государственного контракта Комитетом лесного хозяйства</w:t>
      </w:r>
      <w:r w:rsidR="006C1CA9">
        <w:rPr>
          <w:sz w:val="24"/>
          <w:szCs w:val="24"/>
        </w:rPr>
        <w:t xml:space="preserve"> Московской области</w:t>
      </w:r>
      <w:r w:rsidRPr="00A7505C">
        <w:rPr>
          <w:sz w:val="24"/>
          <w:szCs w:val="24"/>
        </w:rPr>
        <w:t xml:space="preserve"> выполнены мероприятия по </w:t>
      </w:r>
      <w:proofErr w:type="spellStart"/>
      <w:r w:rsidRPr="00A7505C">
        <w:rPr>
          <w:sz w:val="24"/>
          <w:szCs w:val="24"/>
        </w:rPr>
        <w:t>лесовосстановлению</w:t>
      </w:r>
      <w:proofErr w:type="spellEnd"/>
      <w:r w:rsidRPr="00A7505C">
        <w:rPr>
          <w:sz w:val="24"/>
          <w:szCs w:val="24"/>
        </w:rPr>
        <w:t>: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- подготовка почвы под лесные культуры – 207,0 га;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- посадка лесных культур – 168,5 га;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- дополнение лесных культур – 50,3</w:t>
      </w:r>
      <w:r w:rsidR="00DE5A9B">
        <w:rPr>
          <w:sz w:val="24"/>
          <w:szCs w:val="24"/>
        </w:rPr>
        <w:t xml:space="preserve"> </w:t>
      </w:r>
      <w:r w:rsidRPr="00A7505C">
        <w:rPr>
          <w:sz w:val="24"/>
          <w:szCs w:val="24"/>
        </w:rPr>
        <w:t>га;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 xml:space="preserve">- </w:t>
      </w:r>
      <w:proofErr w:type="spellStart"/>
      <w:r w:rsidRPr="00A7505C">
        <w:rPr>
          <w:sz w:val="24"/>
          <w:szCs w:val="24"/>
        </w:rPr>
        <w:t>лесоводственный</w:t>
      </w:r>
      <w:proofErr w:type="spellEnd"/>
      <w:r w:rsidRPr="00A7505C">
        <w:rPr>
          <w:sz w:val="24"/>
          <w:szCs w:val="24"/>
        </w:rPr>
        <w:t xml:space="preserve"> уход за лесными культурами – 381,7 га.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В целях заготовки древесины для собственных нужд граждан (дрова) выборочные санитарные рубки проведены на площади 18,7 га, заготовлено 717 куб м. древесины.</w:t>
      </w:r>
    </w:p>
    <w:p w:rsidR="00A7505C" w:rsidRPr="00A7505C" w:rsidRDefault="00A7505C" w:rsidP="00FF644C">
      <w:pPr>
        <w:shd w:val="clear" w:color="auto" w:fill="FFFFFF"/>
        <w:jc w:val="both"/>
        <w:rPr>
          <w:sz w:val="24"/>
          <w:szCs w:val="24"/>
        </w:rPr>
      </w:pPr>
      <w:r w:rsidRPr="00A7505C">
        <w:rPr>
          <w:sz w:val="24"/>
          <w:szCs w:val="24"/>
        </w:rPr>
        <w:t>В соответствии с государственным заданием в 2018 году ГАУ МО «</w:t>
      </w:r>
      <w:proofErr w:type="spellStart"/>
      <w:r w:rsidRPr="00A7505C">
        <w:rPr>
          <w:sz w:val="24"/>
          <w:szCs w:val="24"/>
        </w:rPr>
        <w:t>Центрлесхоз</w:t>
      </w:r>
      <w:proofErr w:type="spellEnd"/>
      <w:r w:rsidRPr="00A7505C">
        <w:rPr>
          <w:sz w:val="24"/>
          <w:szCs w:val="24"/>
        </w:rPr>
        <w:t xml:space="preserve">» на </w:t>
      </w:r>
      <w:proofErr w:type="gramStart"/>
      <w:r w:rsidRPr="00A7505C">
        <w:rPr>
          <w:sz w:val="24"/>
          <w:szCs w:val="24"/>
        </w:rPr>
        <w:t xml:space="preserve">территории </w:t>
      </w:r>
      <w:r w:rsidR="00AA03BF">
        <w:rPr>
          <w:sz w:val="24"/>
          <w:szCs w:val="24"/>
        </w:rPr>
        <w:t xml:space="preserve"> </w:t>
      </w:r>
      <w:r w:rsidRPr="00A7505C">
        <w:rPr>
          <w:sz w:val="24"/>
          <w:szCs w:val="24"/>
        </w:rPr>
        <w:t>лесного</w:t>
      </w:r>
      <w:proofErr w:type="gramEnd"/>
      <w:r w:rsidRPr="00A7505C">
        <w:rPr>
          <w:sz w:val="24"/>
          <w:szCs w:val="24"/>
        </w:rPr>
        <w:t xml:space="preserve"> </w:t>
      </w:r>
      <w:r w:rsidR="00AA03BF">
        <w:rPr>
          <w:sz w:val="24"/>
          <w:szCs w:val="24"/>
        </w:rPr>
        <w:t xml:space="preserve"> </w:t>
      </w:r>
      <w:r w:rsidRPr="00A7505C">
        <w:rPr>
          <w:sz w:val="24"/>
          <w:szCs w:val="24"/>
        </w:rPr>
        <w:t xml:space="preserve">фонда </w:t>
      </w:r>
      <w:r w:rsidR="00E47366">
        <w:rPr>
          <w:sz w:val="24"/>
          <w:szCs w:val="24"/>
        </w:rPr>
        <w:t>в</w:t>
      </w:r>
      <w:r w:rsidR="00AA03BF">
        <w:rPr>
          <w:sz w:val="24"/>
          <w:szCs w:val="24"/>
        </w:rPr>
        <w:t xml:space="preserve"> округ</w:t>
      </w:r>
      <w:r w:rsidR="00E47366">
        <w:rPr>
          <w:sz w:val="24"/>
          <w:szCs w:val="24"/>
        </w:rPr>
        <w:t>е</w:t>
      </w:r>
      <w:r w:rsidR="00AA03BF">
        <w:rPr>
          <w:sz w:val="24"/>
          <w:szCs w:val="24"/>
        </w:rPr>
        <w:t xml:space="preserve"> </w:t>
      </w:r>
      <w:r w:rsidRPr="00A7505C">
        <w:rPr>
          <w:sz w:val="24"/>
          <w:szCs w:val="24"/>
        </w:rPr>
        <w:t xml:space="preserve"> ликвидиро</w:t>
      </w:r>
      <w:r w:rsidR="00DE5A9B">
        <w:rPr>
          <w:sz w:val="24"/>
          <w:szCs w:val="24"/>
        </w:rPr>
        <w:t xml:space="preserve">ваны </w:t>
      </w:r>
      <w:r w:rsidR="00AA03BF">
        <w:rPr>
          <w:sz w:val="24"/>
          <w:szCs w:val="24"/>
        </w:rPr>
        <w:t xml:space="preserve"> </w:t>
      </w:r>
      <w:r w:rsidR="00E47366">
        <w:rPr>
          <w:sz w:val="24"/>
          <w:szCs w:val="24"/>
        </w:rPr>
        <w:t xml:space="preserve"> </w:t>
      </w:r>
      <w:r w:rsidR="00DE5A9B">
        <w:rPr>
          <w:sz w:val="24"/>
          <w:szCs w:val="24"/>
        </w:rPr>
        <w:t xml:space="preserve">36 </w:t>
      </w:r>
      <w:r w:rsidR="00AA03BF">
        <w:rPr>
          <w:sz w:val="24"/>
          <w:szCs w:val="24"/>
        </w:rPr>
        <w:t xml:space="preserve"> </w:t>
      </w:r>
      <w:r w:rsidR="00DE5A9B">
        <w:rPr>
          <w:sz w:val="24"/>
          <w:szCs w:val="24"/>
        </w:rPr>
        <w:t xml:space="preserve">свалок </w:t>
      </w:r>
      <w:r w:rsidR="00AA03BF">
        <w:rPr>
          <w:sz w:val="24"/>
          <w:szCs w:val="24"/>
        </w:rPr>
        <w:t xml:space="preserve"> </w:t>
      </w:r>
      <w:r w:rsidR="00DE5A9B">
        <w:rPr>
          <w:sz w:val="24"/>
          <w:szCs w:val="24"/>
        </w:rPr>
        <w:t xml:space="preserve">мусора </w:t>
      </w:r>
      <w:r w:rsidR="00AA03BF">
        <w:rPr>
          <w:sz w:val="24"/>
          <w:szCs w:val="24"/>
        </w:rPr>
        <w:t xml:space="preserve"> </w:t>
      </w:r>
      <w:r w:rsidR="00DE5A9B">
        <w:rPr>
          <w:sz w:val="24"/>
          <w:szCs w:val="24"/>
        </w:rPr>
        <w:t>общим объё</w:t>
      </w:r>
      <w:r w:rsidRPr="00A7505C">
        <w:rPr>
          <w:sz w:val="24"/>
          <w:szCs w:val="24"/>
        </w:rPr>
        <w:t>мом</w:t>
      </w:r>
      <w:r w:rsidR="00AA03BF">
        <w:rPr>
          <w:sz w:val="24"/>
          <w:szCs w:val="24"/>
        </w:rPr>
        <w:t xml:space="preserve"> </w:t>
      </w:r>
      <w:r w:rsidR="00E47366">
        <w:rPr>
          <w:sz w:val="24"/>
          <w:szCs w:val="24"/>
        </w:rPr>
        <w:t xml:space="preserve"> 406 куб. </w:t>
      </w:r>
      <w:r w:rsidRPr="00A7505C">
        <w:rPr>
          <w:sz w:val="24"/>
          <w:szCs w:val="24"/>
        </w:rPr>
        <w:t xml:space="preserve">м, в лесах устанавливались и обслуживались 10 контейнеров для </w:t>
      </w:r>
      <w:r w:rsidR="00D86854">
        <w:rPr>
          <w:sz w:val="24"/>
          <w:szCs w:val="24"/>
        </w:rPr>
        <w:t xml:space="preserve">сбора </w:t>
      </w:r>
      <w:r w:rsidRPr="00A7505C">
        <w:rPr>
          <w:sz w:val="24"/>
          <w:szCs w:val="24"/>
        </w:rPr>
        <w:t xml:space="preserve">мусора. </w:t>
      </w:r>
    </w:p>
    <w:p w:rsidR="00642EE4" w:rsidRPr="00A2215C" w:rsidRDefault="00642EE4" w:rsidP="00FF644C">
      <w:pPr>
        <w:pStyle w:val="af3"/>
        <w:spacing w:before="0" w:beforeAutospacing="0" w:after="0" w:afterAutospacing="0"/>
        <w:jc w:val="both"/>
      </w:pPr>
      <w:r w:rsidRPr="00A2215C">
        <w:rPr>
          <w:iCs/>
        </w:rPr>
        <w:t xml:space="preserve">На территории городского округа Щёлково </w:t>
      </w:r>
      <w:r w:rsidR="00C41C5C">
        <w:rPr>
          <w:iCs/>
        </w:rPr>
        <w:t>планируется создание</w:t>
      </w:r>
      <w:r w:rsidRPr="00A2215C">
        <w:rPr>
          <w:iCs/>
        </w:rPr>
        <w:t xml:space="preserve"> </w:t>
      </w:r>
      <w:r w:rsidR="00C41C5C">
        <w:rPr>
          <w:iCs/>
        </w:rPr>
        <w:t>2</w:t>
      </w:r>
      <w:r w:rsidRPr="00A2215C">
        <w:rPr>
          <w:iCs/>
        </w:rPr>
        <w:t xml:space="preserve"> особо охраняемы</w:t>
      </w:r>
      <w:r w:rsidR="00C41C5C">
        <w:rPr>
          <w:iCs/>
        </w:rPr>
        <w:t>х</w:t>
      </w:r>
      <w:r w:rsidRPr="00A2215C">
        <w:rPr>
          <w:iCs/>
        </w:rPr>
        <w:t xml:space="preserve"> природны</w:t>
      </w:r>
      <w:r w:rsidR="00C41C5C">
        <w:rPr>
          <w:iCs/>
        </w:rPr>
        <w:t>х</w:t>
      </w:r>
      <w:r w:rsidRPr="00A2215C">
        <w:rPr>
          <w:iCs/>
        </w:rPr>
        <w:t xml:space="preserve"> территори</w:t>
      </w:r>
      <w:r w:rsidR="00C41C5C">
        <w:rPr>
          <w:iCs/>
        </w:rPr>
        <w:t>й</w:t>
      </w:r>
      <w:r w:rsidRPr="00A2215C">
        <w:rPr>
          <w:iCs/>
        </w:rPr>
        <w:t xml:space="preserve"> областного значения</w:t>
      </w:r>
      <w:r w:rsidRPr="00A2215C">
        <w:t xml:space="preserve">: </w:t>
      </w:r>
    </w:p>
    <w:p w:rsidR="00642EE4" w:rsidRPr="00A2215C" w:rsidRDefault="00642EE4" w:rsidP="00FF644C">
      <w:pPr>
        <w:pStyle w:val="af3"/>
        <w:spacing w:before="0" w:beforeAutospacing="0" w:after="0" w:afterAutospacing="0"/>
        <w:jc w:val="both"/>
      </w:pPr>
      <w:r w:rsidRPr="00A2215C">
        <w:t>- заказник</w:t>
      </w:r>
      <w:r w:rsidR="00C41C5C">
        <w:t>а</w:t>
      </w:r>
      <w:r w:rsidRPr="00A2215C">
        <w:t xml:space="preserve"> «</w:t>
      </w:r>
      <w:proofErr w:type="spellStart"/>
      <w:r w:rsidRPr="00A2215C">
        <w:t>Душоновские</w:t>
      </w:r>
      <w:proofErr w:type="spellEnd"/>
      <w:r w:rsidRPr="00A2215C">
        <w:t xml:space="preserve"> болота» с комплексом верховых и переходных болот, высоким биоразнообразием;</w:t>
      </w:r>
    </w:p>
    <w:p w:rsidR="00642EE4" w:rsidRDefault="00642EE4" w:rsidP="00FF644C">
      <w:pPr>
        <w:pStyle w:val="af3"/>
        <w:spacing w:before="0" w:beforeAutospacing="0" w:after="0" w:afterAutospacing="0"/>
        <w:jc w:val="both"/>
      </w:pPr>
      <w:r w:rsidRPr="00A2215C">
        <w:t>- памятник</w:t>
      </w:r>
      <w:r w:rsidR="00C41C5C">
        <w:t>а</w:t>
      </w:r>
      <w:r w:rsidRPr="00A2215C">
        <w:t xml:space="preserve"> природы «Никольская лесная дача» с искусственными лесонасаждениями середины XIX века. </w:t>
      </w:r>
    </w:p>
    <w:p w:rsidR="00FF644C" w:rsidRPr="00A2215C" w:rsidRDefault="00FF644C" w:rsidP="00FF644C">
      <w:pPr>
        <w:pStyle w:val="af3"/>
        <w:spacing w:before="0" w:beforeAutospacing="0" w:after="0" w:afterAutospacing="0"/>
        <w:jc w:val="both"/>
      </w:pPr>
    </w:p>
    <w:p w:rsidR="002C4C28" w:rsidRPr="00FF644C" w:rsidRDefault="00C73BFC" w:rsidP="00FF644C">
      <w:pPr>
        <w:rPr>
          <w:sz w:val="24"/>
        </w:rPr>
      </w:pPr>
      <w:r w:rsidRPr="00FF644C">
        <w:rPr>
          <w:sz w:val="24"/>
        </w:rPr>
        <w:t>Животный мир</w:t>
      </w:r>
    </w:p>
    <w:p w:rsidR="009D64FE" w:rsidRDefault="009D64FE" w:rsidP="00FF644C">
      <w:pPr>
        <w:jc w:val="center"/>
        <w:rPr>
          <w:b/>
          <w:sz w:val="24"/>
        </w:rPr>
      </w:pPr>
    </w:p>
    <w:p w:rsidR="00995C5D" w:rsidRPr="002C4C28" w:rsidRDefault="00C73BFC" w:rsidP="00FF644C">
      <w:pPr>
        <w:jc w:val="both"/>
        <w:rPr>
          <w:sz w:val="24"/>
        </w:rPr>
      </w:pPr>
      <w:r w:rsidRPr="002C4C28">
        <w:rPr>
          <w:sz w:val="24"/>
        </w:rPr>
        <w:t>Основными н</w:t>
      </w:r>
      <w:r w:rsidR="00EE5921" w:rsidRPr="002C4C28">
        <w:rPr>
          <w:sz w:val="24"/>
        </w:rPr>
        <w:t>аправлениями в работе Щёлковского районного отделения межрегионально</w:t>
      </w:r>
      <w:r w:rsidR="00E52CB6">
        <w:rPr>
          <w:sz w:val="24"/>
        </w:rPr>
        <w:t>й</w:t>
      </w:r>
      <w:r w:rsidR="00EE5921" w:rsidRPr="002C4C28">
        <w:rPr>
          <w:sz w:val="24"/>
        </w:rPr>
        <w:t xml:space="preserve"> спортивной </w:t>
      </w:r>
      <w:r w:rsidRPr="002C4C28">
        <w:rPr>
          <w:sz w:val="24"/>
        </w:rPr>
        <w:t>общественной организации</w:t>
      </w:r>
      <w:r w:rsidR="00EE5921" w:rsidRPr="002C4C28">
        <w:rPr>
          <w:sz w:val="24"/>
        </w:rPr>
        <w:t xml:space="preserve"> «Московское общество</w:t>
      </w:r>
      <w:r w:rsidRPr="002C4C28">
        <w:rPr>
          <w:sz w:val="24"/>
        </w:rPr>
        <w:t xml:space="preserve"> охотников и рыболовов</w:t>
      </w:r>
      <w:r w:rsidR="00EE5921" w:rsidRPr="002C4C28">
        <w:rPr>
          <w:sz w:val="24"/>
        </w:rPr>
        <w:t>»</w:t>
      </w:r>
      <w:r w:rsidRPr="002C4C28">
        <w:rPr>
          <w:sz w:val="24"/>
        </w:rPr>
        <w:t xml:space="preserve"> являются сохранение и увеличение численности охотничьих животных и рыбных запасов, природоохранные и биологические мероприятия, охрана </w:t>
      </w:r>
      <w:r w:rsidR="0084555B" w:rsidRPr="002C4C28">
        <w:rPr>
          <w:sz w:val="24"/>
        </w:rPr>
        <w:t xml:space="preserve">охотничьих </w:t>
      </w:r>
      <w:r w:rsidRPr="002C4C28">
        <w:rPr>
          <w:sz w:val="24"/>
        </w:rPr>
        <w:t xml:space="preserve">угодий от браконьеров. Площадь закреплённых охотничьих угодий составляет </w:t>
      </w:r>
      <w:r w:rsidR="0084555B" w:rsidRPr="002C4C28">
        <w:rPr>
          <w:sz w:val="24"/>
        </w:rPr>
        <w:t>32,18</w:t>
      </w:r>
      <w:r w:rsidRPr="002C4C28">
        <w:rPr>
          <w:sz w:val="24"/>
        </w:rPr>
        <w:t xml:space="preserve"> тыс. га</w:t>
      </w:r>
      <w:r w:rsidR="0084555B" w:rsidRPr="002C4C28">
        <w:rPr>
          <w:sz w:val="24"/>
        </w:rPr>
        <w:t>, в том числе</w:t>
      </w:r>
      <w:r w:rsidR="00644340" w:rsidRPr="002C4C28">
        <w:rPr>
          <w:sz w:val="24"/>
        </w:rPr>
        <w:t xml:space="preserve">: </w:t>
      </w:r>
      <w:r w:rsidR="0084555B" w:rsidRPr="002C4C28">
        <w:rPr>
          <w:sz w:val="24"/>
        </w:rPr>
        <w:t xml:space="preserve"> 22,73 тыс. га – лес, 8,82 тыс. га – поля, 0,63 тыс. га - болота</w:t>
      </w:r>
      <w:r w:rsidRPr="002C4C28">
        <w:rPr>
          <w:sz w:val="24"/>
        </w:rPr>
        <w:t xml:space="preserve">. </w:t>
      </w:r>
    </w:p>
    <w:p w:rsidR="00260952" w:rsidRPr="00260952" w:rsidRDefault="00260952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60952">
        <w:rPr>
          <w:color w:val="000000"/>
          <w:sz w:val="24"/>
          <w:szCs w:val="24"/>
          <w:lang w:bidi="ru-RU"/>
        </w:rPr>
        <w:t>По результатам зимнего маршрутного уч</w:t>
      </w:r>
      <w:r>
        <w:rPr>
          <w:color w:val="000000"/>
          <w:sz w:val="24"/>
          <w:szCs w:val="24"/>
          <w:lang w:bidi="ru-RU"/>
        </w:rPr>
        <w:t>ё</w:t>
      </w:r>
      <w:r w:rsidRPr="00260952">
        <w:rPr>
          <w:color w:val="000000"/>
          <w:sz w:val="24"/>
          <w:szCs w:val="24"/>
          <w:lang w:bidi="ru-RU"/>
        </w:rPr>
        <w:t xml:space="preserve">та в 2018 году численность основных видов охотничьих ресурсов на территории </w:t>
      </w:r>
      <w:r w:rsidR="00C41C5C">
        <w:rPr>
          <w:color w:val="000000"/>
          <w:sz w:val="24"/>
          <w:szCs w:val="24"/>
          <w:lang w:bidi="ru-RU"/>
        </w:rPr>
        <w:t>округа</w:t>
      </w:r>
      <w:r w:rsidRPr="00260952">
        <w:rPr>
          <w:color w:val="000000"/>
          <w:sz w:val="24"/>
          <w:szCs w:val="24"/>
          <w:lang w:bidi="ru-RU"/>
        </w:rPr>
        <w:t xml:space="preserve"> составляет:</w:t>
      </w:r>
    </w:p>
    <w:p w:rsidR="00260952" w:rsidRPr="00260952" w:rsidRDefault="00C41C5C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л</w:t>
      </w:r>
      <w:r w:rsidR="00260952" w:rsidRPr="00260952">
        <w:rPr>
          <w:color w:val="000000"/>
          <w:sz w:val="24"/>
          <w:szCs w:val="24"/>
          <w:lang w:bidi="ru-RU"/>
        </w:rPr>
        <w:t>ос</w:t>
      </w:r>
      <w:r>
        <w:rPr>
          <w:color w:val="000000"/>
          <w:sz w:val="24"/>
          <w:szCs w:val="24"/>
          <w:lang w:bidi="ru-RU"/>
        </w:rPr>
        <w:t>и</w:t>
      </w:r>
      <w:r w:rsidR="00260952" w:rsidRPr="00260952">
        <w:rPr>
          <w:color w:val="000000"/>
          <w:sz w:val="24"/>
          <w:szCs w:val="24"/>
          <w:lang w:bidi="ru-RU"/>
        </w:rPr>
        <w:t xml:space="preserve"> -</w:t>
      </w:r>
      <w:r w:rsidR="0026095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64, олени</w:t>
      </w:r>
      <w:r w:rsidR="00260952" w:rsidRPr="00260952">
        <w:rPr>
          <w:color w:val="000000"/>
          <w:sz w:val="24"/>
          <w:szCs w:val="24"/>
          <w:lang w:bidi="ru-RU"/>
        </w:rPr>
        <w:t xml:space="preserve"> -10, кабан</w:t>
      </w:r>
      <w:r>
        <w:rPr>
          <w:color w:val="000000"/>
          <w:sz w:val="24"/>
          <w:szCs w:val="24"/>
          <w:lang w:bidi="ru-RU"/>
        </w:rPr>
        <w:t>ы</w:t>
      </w:r>
      <w:r w:rsidR="00260952" w:rsidRPr="00260952">
        <w:rPr>
          <w:color w:val="000000"/>
          <w:sz w:val="24"/>
          <w:szCs w:val="24"/>
          <w:lang w:bidi="ru-RU"/>
        </w:rPr>
        <w:t xml:space="preserve"> </w:t>
      </w:r>
      <w:r w:rsidR="00260952">
        <w:rPr>
          <w:color w:val="000000"/>
          <w:sz w:val="24"/>
          <w:szCs w:val="24"/>
          <w:lang w:bidi="ru-RU"/>
        </w:rPr>
        <w:t xml:space="preserve">- </w:t>
      </w:r>
      <w:r w:rsidR="00260952" w:rsidRPr="00260952">
        <w:rPr>
          <w:color w:val="000000"/>
          <w:sz w:val="24"/>
          <w:szCs w:val="24"/>
          <w:lang w:bidi="ru-RU"/>
        </w:rPr>
        <w:t>12, барсук</w:t>
      </w:r>
      <w:r>
        <w:rPr>
          <w:color w:val="000000"/>
          <w:sz w:val="24"/>
          <w:szCs w:val="24"/>
          <w:lang w:bidi="ru-RU"/>
        </w:rPr>
        <w:t>и</w:t>
      </w:r>
      <w:r w:rsidR="00260952">
        <w:rPr>
          <w:color w:val="000000"/>
          <w:sz w:val="24"/>
          <w:szCs w:val="24"/>
          <w:lang w:bidi="ru-RU"/>
        </w:rPr>
        <w:t xml:space="preserve"> </w:t>
      </w:r>
      <w:r w:rsidR="00260952" w:rsidRPr="00260952">
        <w:rPr>
          <w:color w:val="000000"/>
          <w:sz w:val="24"/>
          <w:szCs w:val="24"/>
          <w:lang w:bidi="ru-RU"/>
        </w:rPr>
        <w:t>- 4, бобр</w:t>
      </w:r>
      <w:r>
        <w:rPr>
          <w:color w:val="000000"/>
          <w:sz w:val="24"/>
          <w:szCs w:val="24"/>
          <w:lang w:bidi="ru-RU"/>
        </w:rPr>
        <w:t>ы</w:t>
      </w:r>
      <w:r w:rsidR="00260952" w:rsidRPr="00260952">
        <w:rPr>
          <w:color w:val="000000"/>
          <w:sz w:val="24"/>
          <w:szCs w:val="24"/>
          <w:lang w:bidi="ru-RU"/>
        </w:rPr>
        <w:t xml:space="preserve"> -</w:t>
      </w:r>
      <w:r w:rsidR="00260952">
        <w:rPr>
          <w:color w:val="000000"/>
          <w:sz w:val="24"/>
          <w:szCs w:val="24"/>
          <w:lang w:bidi="ru-RU"/>
        </w:rPr>
        <w:t xml:space="preserve"> </w:t>
      </w:r>
      <w:r w:rsidR="00260952" w:rsidRPr="00260952">
        <w:rPr>
          <w:color w:val="000000"/>
          <w:sz w:val="24"/>
          <w:szCs w:val="24"/>
          <w:lang w:bidi="ru-RU"/>
        </w:rPr>
        <w:t>40, заяц беляк -</w:t>
      </w:r>
      <w:r w:rsidR="00260952">
        <w:rPr>
          <w:color w:val="000000"/>
          <w:sz w:val="24"/>
          <w:szCs w:val="24"/>
          <w:lang w:bidi="ru-RU"/>
        </w:rPr>
        <w:t xml:space="preserve"> </w:t>
      </w:r>
      <w:r w:rsidR="00260952" w:rsidRPr="00260952">
        <w:rPr>
          <w:color w:val="000000"/>
          <w:sz w:val="24"/>
          <w:szCs w:val="24"/>
          <w:lang w:bidi="ru-RU"/>
        </w:rPr>
        <w:t>300, заяц русак -</w:t>
      </w:r>
      <w:r w:rsidR="00260952">
        <w:rPr>
          <w:color w:val="000000"/>
          <w:sz w:val="24"/>
          <w:szCs w:val="24"/>
          <w:lang w:bidi="ru-RU"/>
        </w:rPr>
        <w:t xml:space="preserve"> </w:t>
      </w:r>
      <w:r w:rsidR="00260952" w:rsidRPr="00260952">
        <w:rPr>
          <w:color w:val="000000"/>
          <w:sz w:val="24"/>
          <w:szCs w:val="24"/>
          <w:lang w:bidi="ru-RU"/>
        </w:rPr>
        <w:t>60, серая куропатка - 300.</w:t>
      </w:r>
    </w:p>
    <w:p w:rsidR="00260952" w:rsidRPr="00260952" w:rsidRDefault="00260952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60952">
        <w:rPr>
          <w:color w:val="000000"/>
          <w:sz w:val="24"/>
          <w:szCs w:val="24"/>
          <w:lang w:bidi="ru-RU"/>
        </w:rPr>
        <w:t>В целях охраны охотничьих ресурсов и борьбы с браконьерством проведено 10 рейдов, составлено 6 сообщений о нарушении правил охоты, 6 человек были привлечены к административной ответственности.</w:t>
      </w:r>
    </w:p>
    <w:p w:rsidR="00260952" w:rsidRPr="00260952" w:rsidRDefault="00260952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60952">
        <w:rPr>
          <w:color w:val="000000"/>
          <w:sz w:val="24"/>
          <w:szCs w:val="24"/>
          <w:lang w:bidi="ru-RU"/>
        </w:rPr>
        <w:t>В связи со вспышкой заболевания африканской чумой на территории Московской области, обществом охотников проводились мероприят</w:t>
      </w:r>
      <w:r>
        <w:rPr>
          <w:color w:val="000000"/>
          <w:sz w:val="24"/>
          <w:szCs w:val="24"/>
          <w:lang w:bidi="ru-RU"/>
        </w:rPr>
        <w:t>и</w:t>
      </w:r>
      <w:r w:rsidRPr="00260952">
        <w:rPr>
          <w:color w:val="000000"/>
          <w:sz w:val="24"/>
          <w:szCs w:val="24"/>
          <w:lang w:bidi="ru-RU"/>
        </w:rPr>
        <w:t>я по регулированию численности диких кабанов пут</w:t>
      </w:r>
      <w:r>
        <w:rPr>
          <w:color w:val="000000"/>
          <w:sz w:val="24"/>
          <w:szCs w:val="24"/>
          <w:lang w:bidi="ru-RU"/>
        </w:rPr>
        <w:t>ё</w:t>
      </w:r>
      <w:r w:rsidRPr="00260952">
        <w:rPr>
          <w:color w:val="000000"/>
          <w:sz w:val="24"/>
          <w:szCs w:val="24"/>
          <w:lang w:bidi="ru-RU"/>
        </w:rPr>
        <w:t>м отстрела, в настоящее время их численность не превышает допустимые нормы.</w:t>
      </w:r>
    </w:p>
    <w:p w:rsidR="00260952" w:rsidRPr="00260952" w:rsidRDefault="00260952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60952">
        <w:rPr>
          <w:color w:val="000000"/>
          <w:sz w:val="24"/>
          <w:szCs w:val="24"/>
          <w:lang w:bidi="ru-RU"/>
        </w:rPr>
        <w:t xml:space="preserve">Особое внимание уделялось регулированию численности лисиц в связи с заболеванием </w:t>
      </w:r>
      <w:r w:rsidRPr="00260952">
        <w:rPr>
          <w:color w:val="000000"/>
          <w:sz w:val="24"/>
          <w:szCs w:val="24"/>
          <w:lang w:bidi="ru-RU"/>
        </w:rPr>
        <w:lastRenderedPageBreak/>
        <w:t>бешенством на территории Московской области.</w:t>
      </w:r>
      <w:r>
        <w:rPr>
          <w:color w:val="000000"/>
          <w:sz w:val="24"/>
          <w:szCs w:val="24"/>
          <w:lang w:bidi="ru-RU"/>
        </w:rPr>
        <w:t xml:space="preserve"> </w:t>
      </w:r>
      <w:r w:rsidRPr="00260952">
        <w:rPr>
          <w:color w:val="000000"/>
          <w:sz w:val="24"/>
          <w:szCs w:val="24"/>
          <w:lang w:bidi="ru-RU"/>
        </w:rPr>
        <w:t xml:space="preserve">Было отстрелено 80 лисиц, но их численность </w:t>
      </w:r>
      <w:r w:rsidR="00721AEB" w:rsidRPr="00260952">
        <w:rPr>
          <w:color w:val="000000"/>
          <w:sz w:val="24"/>
          <w:szCs w:val="24"/>
          <w:lang w:bidi="ru-RU"/>
        </w:rPr>
        <w:t>ещ</w:t>
      </w:r>
      <w:r w:rsidR="00721AEB">
        <w:rPr>
          <w:color w:val="000000"/>
          <w:sz w:val="24"/>
          <w:szCs w:val="24"/>
          <w:lang w:bidi="ru-RU"/>
        </w:rPr>
        <w:t>ё</w:t>
      </w:r>
      <w:r w:rsidR="00721AEB" w:rsidRPr="00260952">
        <w:rPr>
          <w:color w:val="000000"/>
          <w:sz w:val="24"/>
          <w:szCs w:val="24"/>
          <w:lang w:bidi="ru-RU"/>
        </w:rPr>
        <w:t xml:space="preserve"> высока,</w:t>
      </w:r>
      <w:r w:rsidRPr="00260952">
        <w:rPr>
          <w:color w:val="000000"/>
          <w:sz w:val="24"/>
          <w:szCs w:val="24"/>
          <w:lang w:bidi="ru-RU"/>
        </w:rPr>
        <w:t xml:space="preserve"> и работа будет продолжена. Совместно с </w:t>
      </w:r>
      <w:r>
        <w:rPr>
          <w:color w:val="000000"/>
          <w:sz w:val="24"/>
          <w:szCs w:val="24"/>
          <w:lang w:bidi="ru-RU"/>
        </w:rPr>
        <w:t>со специалистами ветеринарной станции</w:t>
      </w:r>
      <w:r w:rsidRPr="00260952">
        <w:rPr>
          <w:color w:val="000000"/>
          <w:sz w:val="24"/>
          <w:szCs w:val="24"/>
          <w:lang w:bidi="ru-RU"/>
        </w:rPr>
        <w:t xml:space="preserve"> был</w:t>
      </w:r>
      <w:r w:rsidR="006D437C">
        <w:rPr>
          <w:color w:val="000000"/>
          <w:sz w:val="24"/>
          <w:szCs w:val="24"/>
          <w:lang w:bidi="ru-RU"/>
        </w:rPr>
        <w:t>а</w:t>
      </w:r>
      <w:r w:rsidRPr="00260952">
        <w:rPr>
          <w:color w:val="000000"/>
          <w:sz w:val="24"/>
          <w:szCs w:val="24"/>
          <w:lang w:bidi="ru-RU"/>
        </w:rPr>
        <w:t xml:space="preserve"> выложен</w:t>
      </w:r>
      <w:r w:rsidR="006D437C">
        <w:rPr>
          <w:color w:val="000000"/>
          <w:sz w:val="24"/>
          <w:szCs w:val="24"/>
          <w:lang w:bidi="ru-RU"/>
        </w:rPr>
        <w:t>а</w:t>
      </w:r>
      <w:r w:rsidRPr="00260952">
        <w:rPr>
          <w:color w:val="000000"/>
          <w:sz w:val="24"/>
          <w:szCs w:val="24"/>
          <w:lang w:bidi="ru-RU"/>
        </w:rPr>
        <w:t xml:space="preserve"> </w:t>
      </w:r>
      <w:r w:rsidR="006D437C">
        <w:rPr>
          <w:color w:val="000000"/>
          <w:sz w:val="24"/>
          <w:szCs w:val="24"/>
          <w:lang w:bidi="ru-RU"/>
        </w:rPr>
        <w:t>вакцина</w:t>
      </w:r>
      <w:r w:rsidRPr="00260952">
        <w:rPr>
          <w:color w:val="000000"/>
          <w:sz w:val="24"/>
          <w:szCs w:val="24"/>
          <w:lang w:bidi="ru-RU"/>
        </w:rPr>
        <w:t xml:space="preserve"> для профилактики бешенства среди плотоядных диких животных.</w:t>
      </w:r>
    </w:p>
    <w:p w:rsidR="00260952" w:rsidRPr="00260952" w:rsidRDefault="00260952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60952">
        <w:rPr>
          <w:color w:val="000000"/>
          <w:sz w:val="24"/>
          <w:szCs w:val="24"/>
          <w:lang w:bidi="ru-RU"/>
        </w:rPr>
        <w:t xml:space="preserve">В пожароопасный период штатными сотрудниками </w:t>
      </w:r>
      <w:proofErr w:type="spellStart"/>
      <w:r w:rsidRPr="00260952">
        <w:rPr>
          <w:color w:val="000000"/>
          <w:sz w:val="24"/>
          <w:szCs w:val="24"/>
          <w:lang w:bidi="ru-RU"/>
        </w:rPr>
        <w:t>егерьского</w:t>
      </w:r>
      <w:proofErr w:type="spellEnd"/>
      <w:r w:rsidRPr="00260952">
        <w:rPr>
          <w:color w:val="000000"/>
          <w:sz w:val="24"/>
          <w:szCs w:val="24"/>
          <w:lang w:bidi="ru-RU"/>
        </w:rPr>
        <w:t xml:space="preserve"> состава Щ</w:t>
      </w:r>
      <w:r>
        <w:rPr>
          <w:color w:val="000000"/>
          <w:sz w:val="24"/>
          <w:szCs w:val="24"/>
          <w:lang w:bidi="ru-RU"/>
        </w:rPr>
        <w:t>ё</w:t>
      </w:r>
      <w:r w:rsidRPr="00260952">
        <w:rPr>
          <w:color w:val="000000"/>
          <w:sz w:val="24"/>
          <w:szCs w:val="24"/>
          <w:lang w:bidi="ru-RU"/>
        </w:rPr>
        <w:t>лковского районного общества охотников проводились мероприятия по предупреждению возгорания в охотничьих угодьях.</w:t>
      </w:r>
    </w:p>
    <w:p w:rsidR="00260952" w:rsidRPr="002C4C28" w:rsidRDefault="00260952" w:rsidP="00FF644C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60952">
        <w:rPr>
          <w:color w:val="000000"/>
          <w:sz w:val="24"/>
          <w:szCs w:val="24"/>
          <w:lang w:bidi="ru-RU"/>
        </w:rPr>
        <w:t>При проведении биотехнических мероприятий выложено 400</w:t>
      </w:r>
      <w:r>
        <w:rPr>
          <w:color w:val="000000"/>
          <w:sz w:val="24"/>
          <w:szCs w:val="24"/>
          <w:lang w:bidi="ru-RU"/>
        </w:rPr>
        <w:t xml:space="preserve"> </w:t>
      </w:r>
      <w:r w:rsidRPr="00260952">
        <w:rPr>
          <w:color w:val="000000"/>
          <w:sz w:val="24"/>
          <w:szCs w:val="24"/>
          <w:lang w:bidi="ru-RU"/>
        </w:rPr>
        <w:t xml:space="preserve">кг соли на оборудованных солонцах, </w:t>
      </w:r>
      <w:r w:rsidRPr="002C4C28">
        <w:rPr>
          <w:sz w:val="24"/>
          <w:szCs w:val="24"/>
        </w:rPr>
        <w:t>на подкормочные площадки для диких копытных выложено 10 тонн кукурузы и зерновых.</w:t>
      </w:r>
    </w:p>
    <w:p w:rsidR="00DA13E1" w:rsidRDefault="00260952" w:rsidP="00FF644C">
      <w:pPr>
        <w:pStyle w:val="2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  <w:r w:rsidRPr="00260952">
        <w:rPr>
          <w:color w:val="000000"/>
          <w:sz w:val="24"/>
          <w:szCs w:val="24"/>
          <w:lang w:bidi="ru-RU"/>
        </w:rPr>
        <w:t xml:space="preserve">Пресечено 6 случаев </w:t>
      </w:r>
      <w:r>
        <w:rPr>
          <w:sz w:val="24"/>
          <w:szCs w:val="24"/>
        </w:rPr>
        <w:t>образования</w:t>
      </w:r>
      <w:r w:rsidRPr="00260952">
        <w:rPr>
          <w:color w:val="000000"/>
          <w:sz w:val="24"/>
          <w:szCs w:val="24"/>
          <w:lang w:bidi="ru-RU"/>
        </w:rPr>
        <w:t xml:space="preserve"> несанкционированны</w:t>
      </w:r>
      <w:r>
        <w:rPr>
          <w:color w:val="000000"/>
          <w:sz w:val="24"/>
          <w:szCs w:val="24"/>
          <w:lang w:bidi="ru-RU"/>
        </w:rPr>
        <w:t>х</w:t>
      </w:r>
      <w:r w:rsidRPr="00260952">
        <w:rPr>
          <w:color w:val="000000"/>
          <w:sz w:val="24"/>
          <w:szCs w:val="24"/>
          <w:lang w:bidi="ru-RU"/>
        </w:rPr>
        <w:t xml:space="preserve"> свал</w:t>
      </w:r>
      <w:r>
        <w:rPr>
          <w:color w:val="000000"/>
          <w:sz w:val="24"/>
          <w:szCs w:val="24"/>
          <w:lang w:bidi="ru-RU"/>
        </w:rPr>
        <w:t>о</w:t>
      </w:r>
      <w:r w:rsidRPr="00260952">
        <w:rPr>
          <w:color w:val="000000"/>
          <w:sz w:val="24"/>
          <w:szCs w:val="24"/>
          <w:lang w:bidi="ru-RU"/>
        </w:rPr>
        <w:t>к строительного мусора на территории охотничьих угодий в районе Медвежьих оз</w:t>
      </w:r>
      <w:r>
        <w:rPr>
          <w:color w:val="000000"/>
          <w:sz w:val="24"/>
          <w:szCs w:val="24"/>
          <w:lang w:bidi="ru-RU"/>
        </w:rPr>
        <w:t>ё</w:t>
      </w:r>
      <w:r w:rsidRPr="00260952">
        <w:rPr>
          <w:color w:val="000000"/>
          <w:sz w:val="24"/>
          <w:szCs w:val="24"/>
          <w:lang w:bidi="ru-RU"/>
        </w:rPr>
        <w:t>р.</w:t>
      </w:r>
    </w:p>
    <w:p w:rsidR="00DF2373" w:rsidRDefault="00DF2373" w:rsidP="00FF644C">
      <w:pPr>
        <w:pStyle w:val="2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C73BFC" w:rsidRPr="00FF644C" w:rsidRDefault="00C73BFC" w:rsidP="00FF644C">
      <w:pPr>
        <w:pStyle w:val="23"/>
        <w:shd w:val="clear" w:color="auto" w:fill="auto"/>
        <w:spacing w:before="0" w:after="0" w:line="240" w:lineRule="auto"/>
        <w:rPr>
          <w:sz w:val="24"/>
        </w:rPr>
      </w:pPr>
      <w:r w:rsidRPr="00FF644C">
        <w:rPr>
          <w:sz w:val="24"/>
        </w:rPr>
        <w:t>Радиационная обстановка и воздействие физических факторов</w:t>
      </w:r>
    </w:p>
    <w:p w:rsidR="009D64FE" w:rsidRPr="00F6668A" w:rsidRDefault="009D64FE" w:rsidP="00FF644C">
      <w:pPr>
        <w:pStyle w:val="23"/>
        <w:shd w:val="clear" w:color="auto" w:fill="auto"/>
        <w:spacing w:before="0" w:after="0" w:line="240" w:lineRule="auto"/>
        <w:jc w:val="center"/>
        <w:rPr>
          <w:b/>
          <w:sz w:val="24"/>
        </w:rPr>
      </w:pPr>
    </w:p>
    <w:p w:rsidR="00B541C7" w:rsidRPr="0063266C" w:rsidRDefault="00B541C7" w:rsidP="00FF644C">
      <w:pPr>
        <w:jc w:val="both"/>
        <w:rPr>
          <w:sz w:val="24"/>
          <w:szCs w:val="24"/>
        </w:rPr>
      </w:pPr>
      <w:r w:rsidRPr="002C4C28">
        <w:rPr>
          <w:sz w:val="24"/>
          <w:szCs w:val="24"/>
        </w:rPr>
        <w:t>Радиационная обс</w:t>
      </w:r>
      <w:r w:rsidR="008F4C2C" w:rsidRPr="002C4C28">
        <w:rPr>
          <w:sz w:val="24"/>
          <w:szCs w:val="24"/>
        </w:rPr>
        <w:t>тановка за 201</w:t>
      </w:r>
      <w:r w:rsidR="00EC1810">
        <w:rPr>
          <w:sz w:val="24"/>
          <w:szCs w:val="24"/>
        </w:rPr>
        <w:t>8</w:t>
      </w:r>
      <w:r w:rsidRPr="002C4C28">
        <w:rPr>
          <w:sz w:val="24"/>
          <w:szCs w:val="24"/>
        </w:rPr>
        <w:t xml:space="preserve"> год на территории </w:t>
      </w:r>
      <w:r w:rsidR="00EC1810">
        <w:rPr>
          <w:sz w:val="24"/>
          <w:szCs w:val="24"/>
        </w:rPr>
        <w:t>г</w:t>
      </w:r>
      <w:r w:rsidR="00845F01">
        <w:rPr>
          <w:sz w:val="24"/>
          <w:szCs w:val="24"/>
        </w:rPr>
        <w:t>ородского округа Щёлково</w:t>
      </w:r>
      <w:r w:rsidRPr="002C4C28">
        <w:rPr>
          <w:sz w:val="24"/>
          <w:szCs w:val="24"/>
        </w:rPr>
        <w:t xml:space="preserve"> </w:t>
      </w:r>
      <w:r w:rsidRPr="0063266C">
        <w:rPr>
          <w:sz w:val="24"/>
          <w:szCs w:val="24"/>
        </w:rPr>
        <w:t>оценивается как удовлетворительная.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>Радиационных аварий, чрезвычайных ситуаций не зарегистрировано, зон радиационных аномалий и техногенного загрязнения территории не установлен</w:t>
      </w:r>
      <w:r w:rsidR="00B07FCA">
        <w:rPr>
          <w:sz w:val="24"/>
          <w:szCs w:val="24"/>
        </w:rPr>
        <w:t>ы</w:t>
      </w:r>
      <w:r w:rsidRPr="0063266C">
        <w:rPr>
          <w:sz w:val="24"/>
          <w:szCs w:val="24"/>
        </w:rPr>
        <w:t>.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 xml:space="preserve">На протяжении года в соответствии с графиком осуществлялся мониторинг за объектами окружающей среды по радиационному фактору: замеры уровня гамма-фона, исследовались пробы грунта, источники питьевого водоснабжения. 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 xml:space="preserve">Среднее значение мощности дозы гамма-излучения на территории </w:t>
      </w:r>
      <w:r w:rsidR="00904749">
        <w:rPr>
          <w:sz w:val="24"/>
          <w:szCs w:val="24"/>
        </w:rPr>
        <w:t xml:space="preserve">округа </w:t>
      </w:r>
      <w:r w:rsidRPr="0063266C">
        <w:rPr>
          <w:sz w:val="24"/>
          <w:szCs w:val="24"/>
        </w:rPr>
        <w:t xml:space="preserve">составило 10-12 микрорентген в час и находится на уровне </w:t>
      </w:r>
      <w:proofErr w:type="spellStart"/>
      <w:r w:rsidRPr="0063266C">
        <w:rPr>
          <w:sz w:val="24"/>
          <w:szCs w:val="24"/>
        </w:rPr>
        <w:t>среднеобластных</w:t>
      </w:r>
      <w:proofErr w:type="spellEnd"/>
      <w:r w:rsidRPr="0063266C">
        <w:rPr>
          <w:sz w:val="24"/>
          <w:szCs w:val="24"/>
        </w:rPr>
        <w:t xml:space="preserve"> показателей. </w:t>
      </w:r>
    </w:p>
    <w:p w:rsidR="00F71BD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 xml:space="preserve">Исследовано 28 проб питьевой воды из источников хозяйственно-питьевого водоснабжения, 18 </w:t>
      </w:r>
      <w:r w:rsidR="004815F9">
        <w:rPr>
          <w:sz w:val="24"/>
          <w:szCs w:val="24"/>
        </w:rPr>
        <w:t xml:space="preserve">- </w:t>
      </w:r>
      <w:r w:rsidRPr="0063266C">
        <w:rPr>
          <w:sz w:val="24"/>
          <w:szCs w:val="24"/>
        </w:rPr>
        <w:t xml:space="preserve">из резервуаров чистой воды перед подачей в разводящую сеть и 20 </w:t>
      </w:r>
      <w:r w:rsidR="004815F9">
        <w:rPr>
          <w:sz w:val="24"/>
          <w:szCs w:val="24"/>
        </w:rPr>
        <w:t xml:space="preserve">- </w:t>
      </w:r>
      <w:r w:rsidRPr="0063266C">
        <w:rPr>
          <w:sz w:val="24"/>
          <w:szCs w:val="24"/>
        </w:rPr>
        <w:t xml:space="preserve">из разводящей водопроводной сети. 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>По результатам провед</w:t>
      </w:r>
      <w:r w:rsidR="00F71BDC">
        <w:rPr>
          <w:sz w:val="24"/>
          <w:szCs w:val="24"/>
        </w:rPr>
        <w:t>ё</w:t>
      </w:r>
      <w:r w:rsidRPr="0063266C">
        <w:rPr>
          <w:sz w:val="24"/>
          <w:szCs w:val="24"/>
        </w:rPr>
        <w:t xml:space="preserve">нных исследований установлено превышение суммарной альфа-бета активности: 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 xml:space="preserve">-   </w:t>
      </w:r>
      <w:proofErr w:type="spellStart"/>
      <w:r w:rsidRPr="0063266C">
        <w:rPr>
          <w:sz w:val="24"/>
          <w:szCs w:val="24"/>
        </w:rPr>
        <w:t>артскважина</w:t>
      </w:r>
      <w:proofErr w:type="spellEnd"/>
      <w:r w:rsidRPr="0063266C">
        <w:rPr>
          <w:sz w:val="24"/>
          <w:szCs w:val="24"/>
        </w:rPr>
        <w:t xml:space="preserve"> </w:t>
      </w:r>
      <w:proofErr w:type="spellStart"/>
      <w:r w:rsidRPr="0063266C">
        <w:rPr>
          <w:sz w:val="24"/>
          <w:szCs w:val="24"/>
        </w:rPr>
        <w:t>Фряновского</w:t>
      </w:r>
      <w:proofErr w:type="spellEnd"/>
      <w:r w:rsidRPr="0063266C">
        <w:rPr>
          <w:sz w:val="24"/>
          <w:szCs w:val="24"/>
        </w:rPr>
        <w:t xml:space="preserve"> МП ЖКХ в д. </w:t>
      </w:r>
      <w:proofErr w:type="spellStart"/>
      <w:r w:rsidRPr="0063266C">
        <w:rPr>
          <w:sz w:val="24"/>
          <w:szCs w:val="24"/>
        </w:rPr>
        <w:t>Хлепетово</w:t>
      </w:r>
      <w:proofErr w:type="spellEnd"/>
      <w:r w:rsidR="00197BEF">
        <w:rPr>
          <w:sz w:val="24"/>
          <w:szCs w:val="24"/>
        </w:rPr>
        <w:t xml:space="preserve">: </w:t>
      </w:r>
      <w:r w:rsidRPr="0063266C">
        <w:rPr>
          <w:sz w:val="24"/>
          <w:szCs w:val="24"/>
        </w:rPr>
        <w:t>расширенные исследования проведены</w:t>
      </w:r>
      <w:r w:rsidR="00B07FCA">
        <w:rPr>
          <w:sz w:val="24"/>
          <w:szCs w:val="24"/>
        </w:rPr>
        <w:t>,</w:t>
      </w:r>
      <w:r w:rsidRPr="0063266C">
        <w:rPr>
          <w:sz w:val="24"/>
          <w:szCs w:val="24"/>
        </w:rPr>
        <w:t xml:space="preserve"> в соответствии с предписанием Территориального отдела проводятся посезонные исследования на радиологические показатели (за год 4 пробы), критерий безопасности не превышен;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 xml:space="preserve">- </w:t>
      </w:r>
      <w:proofErr w:type="spellStart"/>
      <w:r w:rsidRPr="0063266C">
        <w:rPr>
          <w:sz w:val="24"/>
          <w:szCs w:val="24"/>
        </w:rPr>
        <w:t>артскважина</w:t>
      </w:r>
      <w:proofErr w:type="spellEnd"/>
      <w:r w:rsidRPr="0063266C">
        <w:rPr>
          <w:sz w:val="24"/>
          <w:szCs w:val="24"/>
        </w:rPr>
        <w:t xml:space="preserve"> № 7 ВЗУ № 5 </w:t>
      </w:r>
      <w:r w:rsidR="00B07FCA">
        <w:rPr>
          <w:sz w:val="24"/>
          <w:szCs w:val="24"/>
        </w:rPr>
        <w:t>с</w:t>
      </w:r>
      <w:r w:rsidRPr="0063266C">
        <w:rPr>
          <w:sz w:val="24"/>
          <w:szCs w:val="24"/>
        </w:rPr>
        <w:t xml:space="preserve">. </w:t>
      </w:r>
      <w:proofErr w:type="spellStart"/>
      <w:r w:rsidRPr="0063266C">
        <w:rPr>
          <w:sz w:val="24"/>
          <w:szCs w:val="24"/>
        </w:rPr>
        <w:t>Анискино</w:t>
      </w:r>
      <w:proofErr w:type="spellEnd"/>
      <w:r w:rsidRPr="0063266C">
        <w:rPr>
          <w:sz w:val="24"/>
          <w:szCs w:val="24"/>
        </w:rPr>
        <w:t xml:space="preserve"> МУП «</w:t>
      </w:r>
      <w:r w:rsidR="00B07FCA">
        <w:rPr>
          <w:sz w:val="24"/>
          <w:szCs w:val="24"/>
        </w:rPr>
        <w:t xml:space="preserve">Межрайонный </w:t>
      </w:r>
      <w:r w:rsidR="00F71BDC">
        <w:rPr>
          <w:sz w:val="24"/>
          <w:szCs w:val="24"/>
        </w:rPr>
        <w:t>Щёлков</w:t>
      </w:r>
      <w:r w:rsidR="00B07FCA">
        <w:rPr>
          <w:sz w:val="24"/>
          <w:szCs w:val="24"/>
        </w:rPr>
        <w:t>ский В</w:t>
      </w:r>
      <w:r w:rsidRPr="0063266C">
        <w:rPr>
          <w:sz w:val="24"/>
          <w:szCs w:val="24"/>
        </w:rPr>
        <w:t>одоканал»</w:t>
      </w:r>
      <w:r w:rsidR="00197BEF">
        <w:rPr>
          <w:sz w:val="24"/>
          <w:szCs w:val="24"/>
        </w:rPr>
        <w:t xml:space="preserve">: </w:t>
      </w:r>
      <w:r w:rsidRPr="0063266C">
        <w:rPr>
          <w:sz w:val="24"/>
          <w:szCs w:val="24"/>
        </w:rPr>
        <w:t xml:space="preserve">на ВЗУ добыча воды осуществляется 4-мя </w:t>
      </w:r>
      <w:proofErr w:type="spellStart"/>
      <w:r w:rsidRPr="0063266C">
        <w:rPr>
          <w:sz w:val="24"/>
          <w:szCs w:val="24"/>
        </w:rPr>
        <w:t>артскважинами</w:t>
      </w:r>
      <w:proofErr w:type="spellEnd"/>
      <w:r w:rsidRPr="0063266C">
        <w:rPr>
          <w:sz w:val="24"/>
          <w:szCs w:val="24"/>
        </w:rPr>
        <w:t xml:space="preserve"> и за сч</w:t>
      </w:r>
      <w:r w:rsidR="00B07FCA">
        <w:rPr>
          <w:sz w:val="24"/>
          <w:szCs w:val="24"/>
        </w:rPr>
        <w:t>ё</w:t>
      </w:r>
      <w:r w:rsidRPr="0063266C">
        <w:rPr>
          <w:sz w:val="24"/>
          <w:szCs w:val="24"/>
        </w:rPr>
        <w:t>т смешения в резервуаре в сеть подается вода</w:t>
      </w:r>
      <w:r w:rsidR="00B07FCA">
        <w:rPr>
          <w:sz w:val="24"/>
          <w:szCs w:val="24"/>
        </w:rPr>
        <w:t>,</w:t>
      </w:r>
      <w:r w:rsidRPr="0063266C">
        <w:rPr>
          <w:sz w:val="24"/>
          <w:szCs w:val="24"/>
        </w:rPr>
        <w:t xml:space="preserve"> соответствующая гигиеническим нормативам по показателю радиационной безопасности</w:t>
      </w:r>
      <w:r w:rsidR="004815F9">
        <w:rPr>
          <w:sz w:val="24"/>
          <w:szCs w:val="24"/>
        </w:rPr>
        <w:t>. В</w:t>
      </w:r>
      <w:r w:rsidRPr="0063266C">
        <w:rPr>
          <w:sz w:val="24"/>
          <w:szCs w:val="24"/>
        </w:rPr>
        <w:t xml:space="preserve"> соответствии с предписанием Территориального отдела проводятся исследования на радиологические показатели 2 раза в год;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 xml:space="preserve">ВНС № </w:t>
      </w:r>
      <w:smartTag w:uri="urn:schemas-microsoft-com:office:smarttags" w:element="metricconverter">
        <w:smartTagPr>
          <w:attr w:name="ProductID" w:val="6 г"/>
        </w:smartTagPr>
        <w:r w:rsidRPr="0063266C">
          <w:rPr>
            <w:sz w:val="24"/>
            <w:szCs w:val="24"/>
          </w:rPr>
          <w:t>6 г</w:t>
        </w:r>
      </w:smartTag>
      <w:r w:rsidRPr="0063266C">
        <w:rPr>
          <w:sz w:val="24"/>
          <w:szCs w:val="24"/>
        </w:rPr>
        <w:t xml:space="preserve">. </w:t>
      </w:r>
      <w:r w:rsidR="00F71BDC">
        <w:rPr>
          <w:sz w:val="24"/>
          <w:szCs w:val="24"/>
        </w:rPr>
        <w:t>Щёлков</w:t>
      </w:r>
      <w:r w:rsidRPr="0063266C">
        <w:rPr>
          <w:sz w:val="24"/>
          <w:szCs w:val="24"/>
        </w:rPr>
        <w:t>о</w:t>
      </w:r>
      <w:r w:rsidR="00197BEF">
        <w:rPr>
          <w:sz w:val="24"/>
          <w:szCs w:val="24"/>
        </w:rPr>
        <w:t>:</w:t>
      </w:r>
      <w:r w:rsidRPr="0063266C">
        <w:rPr>
          <w:sz w:val="24"/>
          <w:szCs w:val="24"/>
        </w:rPr>
        <w:t xml:space="preserve"> питьевая вода поступает из Восточной системы водоснабжения. 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>Превышений показателей радиационной безопасности в исследованных пробах питьевой воды из разводящей сети централизованного водоснабжения населения не установлено.</w:t>
      </w:r>
    </w:p>
    <w:p w:rsidR="00BF3483" w:rsidRPr="00A2215C" w:rsidRDefault="00EC1810" w:rsidP="00FF644C">
      <w:pPr>
        <w:pStyle w:val="af3"/>
        <w:spacing w:before="0" w:beforeAutospacing="0" w:after="0" w:afterAutospacing="0"/>
        <w:jc w:val="both"/>
      </w:pPr>
      <w:r w:rsidRPr="0063266C">
        <w:t xml:space="preserve"> </w:t>
      </w:r>
      <w:r w:rsidR="00BF3483">
        <w:t>В рамках муниципальной программы «Экология и окружающая среда Щёлковского муниципального района» в</w:t>
      </w:r>
      <w:r w:rsidR="00BF3483" w:rsidRPr="00A2215C">
        <w:t xml:space="preserve">ыполнены исследования качества воды источников децентрализованного водоснабжения на суммарную α- и β- активность, активность радона. Исследуемая вода 11 колодцев и 8 родников по уровню радиологического загрязнения соответствует нормативным требованиям. 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 xml:space="preserve">С целью обеспечения радиационной безопасности населения </w:t>
      </w:r>
      <w:r w:rsidR="00B07FCA">
        <w:rPr>
          <w:sz w:val="24"/>
          <w:szCs w:val="24"/>
        </w:rPr>
        <w:t>округа</w:t>
      </w:r>
      <w:r w:rsidRPr="0063266C">
        <w:rPr>
          <w:sz w:val="24"/>
          <w:szCs w:val="24"/>
        </w:rPr>
        <w:t xml:space="preserve"> и окружающей природной среды при производстве и применении строительной продукции, строительстве жилых и производственных зданий радиационным обследованием были охвачены все сдаваемые в эксплуатацию многоэтажные жилые дома и общественные здания, а также эксплуатируемые общественные здания (школы и </w:t>
      </w:r>
      <w:r w:rsidR="00B07FCA">
        <w:rPr>
          <w:sz w:val="24"/>
          <w:szCs w:val="24"/>
        </w:rPr>
        <w:t>детские сады</w:t>
      </w:r>
      <w:r w:rsidRPr="0063266C">
        <w:rPr>
          <w:sz w:val="24"/>
          <w:szCs w:val="24"/>
        </w:rPr>
        <w:t xml:space="preserve">). Обследовано 8 объектов (576 </w:t>
      </w:r>
      <w:r w:rsidRPr="0063266C">
        <w:rPr>
          <w:sz w:val="24"/>
          <w:szCs w:val="24"/>
        </w:rPr>
        <w:lastRenderedPageBreak/>
        <w:t>исследований) на содержание радона в воздухе, превышений содержания радона не обнаружено. За 2018</w:t>
      </w:r>
      <w:r w:rsidR="00B07FCA">
        <w:rPr>
          <w:sz w:val="24"/>
          <w:szCs w:val="24"/>
        </w:rPr>
        <w:t xml:space="preserve"> </w:t>
      </w:r>
      <w:r w:rsidRPr="0063266C">
        <w:rPr>
          <w:sz w:val="24"/>
          <w:szCs w:val="24"/>
        </w:rPr>
        <w:t>год проведено 2385 замеров уровней МЭД-гамма излучения</w:t>
      </w:r>
      <w:r w:rsidR="00B07FCA">
        <w:rPr>
          <w:sz w:val="24"/>
          <w:szCs w:val="24"/>
        </w:rPr>
        <w:t>,</w:t>
      </w:r>
      <w:r w:rsidRPr="0063266C">
        <w:rPr>
          <w:sz w:val="24"/>
          <w:szCs w:val="24"/>
        </w:rPr>
        <w:t xml:space="preserve"> превышений безопасных уровней не установлено. </w:t>
      </w:r>
    </w:p>
    <w:p w:rsidR="00EC1810" w:rsidRPr="0063266C" w:rsidRDefault="00EC1810" w:rsidP="00FF644C">
      <w:pPr>
        <w:jc w:val="both"/>
        <w:rPr>
          <w:sz w:val="24"/>
          <w:szCs w:val="24"/>
        </w:rPr>
      </w:pPr>
      <w:r w:rsidRPr="0063266C">
        <w:rPr>
          <w:sz w:val="24"/>
          <w:szCs w:val="24"/>
        </w:rPr>
        <w:t>35 субъектов использу</w:t>
      </w:r>
      <w:r w:rsidR="004815F9">
        <w:rPr>
          <w:sz w:val="24"/>
          <w:szCs w:val="24"/>
        </w:rPr>
        <w:t>ю</w:t>
      </w:r>
      <w:r w:rsidRPr="0063266C">
        <w:rPr>
          <w:sz w:val="24"/>
          <w:szCs w:val="24"/>
        </w:rPr>
        <w:t>т техногенные источники ионизирующего излучения</w:t>
      </w:r>
      <w:r w:rsidR="004815F9">
        <w:rPr>
          <w:sz w:val="24"/>
          <w:szCs w:val="24"/>
        </w:rPr>
        <w:t>,</w:t>
      </w:r>
      <w:r w:rsidRPr="0063266C">
        <w:rPr>
          <w:sz w:val="24"/>
          <w:szCs w:val="24"/>
        </w:rPr>
        <w:t xml:space="preserve"> </w:t>
      </w:r>
      <w:r w:rsidR="004815F9">
        <w:rPr>
          <w:sz w:val="24"/>
          <w:szCs w:val="24"/>
        </w:rPr>
        <w:t xml:space="preserve">в том числе </w:t>
      </w:r>
      <w:r w:rsidRPr="0063266C">
        <w:rPr>
          <w:sz w:val="24"/>
          <w:szCs w:val="24"/>
        </w:rPr>
        <w:t xml:space="preserve">в целях рентгенорадиологических медицинских исследований используют источники ионизирующего излучения (генерирующие) 26 медицинских организаций, 9 промышленных объектов (все объекты - 4-й категории). </w:t>
      </w:r>
    </w:p>
    <w:p w:rsidR="00EC1810" w:rsidRPr="0063266C" w:rsidRDefault="00EC1810" w:rsidP="00FF644C">
      <w:pPr>
        <w:tabs>
          <w:tab w:val="left" w:pos="8222"/>
        </w:tabs>
        <w:jc w:val="both"/>
        <w:rPr>
          <w:sz w:val="24"/>
          <w:szCs w:val="24"/>
        </w:rPr>
      </w:pPr>
      <w:r w:rsidRPr="0063266C">
        <w:rPr>
          <w:sz w:val="24"/>
          <w:szCs w:val="24"/>
        </w:rPr>
        <w:t>Работы с источниками ионизирующего излучения велись в соответствии с документацией, подтверждающей соблюдение требований по радиационной безопасности. Организациями, использующими ИИИ</w:t>
      </w:r>
      <w:r w:rsidR="00B07FCA">
        <w:rPr>
          <w:sz w:val="24"/>
          <w:szCs w:val="24"/>
        </w:rPr>
        <w:t>,</w:t>
      </w:r>
      <w:r w:rsidRPr="0063266C">
        <w:rPr>
          <w:sz w:val="24"/>
          <w:szCs w:val="24"/>
        </w:rPr>
        <w:t xml:space="preserve"> обеспечивае</w:t>
      </w:r>
      <w:r w:rsidR="00B07FCA">
        <w:rPr>
          <w:sz w:val="24"/>
          <w:szCs w:val="24"/>
        </w:rPr>
        <w:t>тся проведение необходимого объё</w:t>
      </w:r>
      <w:r w:rsidRPr="0063266C">
        <w:rPr>
          <w:sz w:val="24"/>
          <w:szCs w:val="24"/>
        </w:rPr>
        <w:t>ма лабораторно-инструментальных исследований для подтверждения безопасности выполняемых работ для персонала и пациентов. По данным РГП персонал группы А и Б организаций, использующих источники ИИ, полностью охвачен индивидуальным дозиметрическим контролем.</w:t>
      </w:r>
    </w:p>
    <w:p w:rsidR="00F71BDC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На жителей </w:t>
      </w:r>
      <w:r>
        <w:rPr>
          <w:sz w:val="24"/>
          <w:szCs w:val="24"/>
        </w:rPr>
        <w:t>округа</w:t>
      </w:r>
      <w:r w:rsidRPr="00B07FCA">
        <w:rPr>
          <w:sz w:val="24"/>
          <w:szCs w:val="24"/>
        </w:rPr>
        <w:t xml:space="preserve"> действуют три источника внешнего шума: авиационный, транспортный и железнодорожный. </w:t>
      </w:r>
    </w:p>
    <w:p w:rsidR="00F71BDC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Ведущим из них является авиационный шум от Чкаловского аэродрома, в связи с чем 80 % селитебной территории города </w:t>
      </w:r>
      <w:r w:rsidR="00F71BDC">
        <w:rPr>
          <w:sz w:val="24"/>
          <w:szCs w:val="24"/>
        </w:rPr>
        <w:t>Щёлков</w:t>
      </w:r>
      <w:r w:rsidRPr="00B07FCA">
        <w:rPr>
          <w:sz w:val="24"/>
          <w:szCs w:val="24"/>
        </w:rPr>
        <w:t xml:space="preserve">о расположено в зоне шумового дискомфорта, что является сдерживающим градостроительным фактором развития территории города. </w:t>
      </w:r>
      <w:r w:rsidR="00F71BDC" w:rsidRPr="00B07FCA">
        <w:rPr>
          <w:sz w:val="24"/>
          <w:szCs w:val="24"/>
        </w:rPr>
        <w:t xml:space="preserve">В соответствии с муниципальной программой «Экология и окружающая среда </w:t>
      </w:r>
      <w:r w:rsidR="00F71BDC">
        <w:rPr>
          <w:sz w:val="24"/>
          <w:szCs w:val="24"/>
        </w:rPr>
        <w:t>Щёлковского муниципального района</w:t>
      </w:r>
      <w:r w:rsidR="00F71BDC" w:rsidRPr="00B07FCA">
        <w:rPr>
          <w:sz w:val="24"/>
          <w:szCs w:val="24"/>
        </w:rPr>
        <w:t>» в 2018 году в рамках мониторинга была продолжена работа по замерам уровней авиационного шума в мониторинговых точках (микрорайон</w:t>
      </w:r>
      <w:r w:rsidR="00F71BDC">
        <w:rPr>
          <w:sz w:val="24"/>
          <w:szCs w:val="24"/>
        </w:rPr>
        <w:t>ы</w:t>
      </w:r>
      <w:r w:rsidR="00F71BDC" w:rsidRPr="00B07FCA">
        <w:rPr>
          <w:sz w:val="24"/>
          <w:szCs w:val="24"/>
        </w:rPr>
        <w:t xml:space="preserve"> </w:t>
      </w:r>
      <w:proofErr w:type="spellStart"/>
      <w:r w:rsidR="00F71BDC" w:rsidRPr="00B07FCA">
        <w:rPr>
          <w:sz w:val="24"/>
          <w:szCs w:val="24"/>
        </w:rPr>
        <w:t>Жегалово</w:t>
      </w:r>
      <w:proofErr w:type="spellEnd"/>
      <w:r w:rsidR="00F71BDC" w:rsidRPr="00B07FCA">
        <w:rPr>
          <w:sz w:val="24"/>
          <w:szCs w:val="24"/>
        </w:rPr>
        <w:t xml:space="preserve">, Дальний Воронок, Центральный г. </w:t>
      </w:r>
      <w:r w:rsidR="00F71BDC">
        <w:rPr>
          <w:sz w:val="24"/>
          <w:szCs w:val="24"/>
        </w:rPr>
        <w:t>Щёлков</w:t>
      </w:r>
      <w:r w:rsidR="00F71BDC" w:rsidRPr="00B07FCA">
        <w:rPr>
          <w:sz w:val="24"/>
          <w:szCs w:val="24"/>
        </w:rPr>
        <w:t xml:space="preserve">о). Превышения допустимых значений по максимальному уровню звука отмечены во всех 4-х точках (12 из 24 измерений), диапазон варьирования превышений составил от 2 до 10 </w:t>
      </w:r>
      <w:proofErr w:type="spellStart"/>
      <w:r w:rsidR="00F71BDC" w:rsidRPr="00B07FCA">
        <w:rPr>
          <w:sz w:val="24"/>
          <w:szCs w:val="24"/>
        </w:rPr>
        <w:t>дБА</w:t>
      </w:r>
      <w:proofErr w:type="spellEnd"/>
      <w:r w:rsidR="00F71BDC" w:rsidRPr="00B07FCA">
        <w:rPr>
          <w:sz w:val="24"/>
          <w:szCs w:val="24"/>
        </w:rPr>
        <w:t xml:space="preserve"> в дневное время и от 4 до 10 </w:t>
      </w:r>
      <w:proofErr w:type="spellStart"/>
      <w:r w:rsidR="00F71BDC" w:rsidRPr="00B07FCA">
        <w:rPr>
          <w:sz w:val="24"/>
          <w:szCs w:val="24"/>
        </w:rPr>
        <w:t>дБА</w:t>
      </w:r>
      <w:proofErr w:type="spellEnd"/>
      <w:r w:rsidR="00F71BDC" w:rsidRPr="00B07FCA">
        <w:rPr>
          <w:sz w:val="24"/>
          <w:szCs w:val="24"/>
        </w:rPr>
        <w:t xml:space="preserve"> в ночное. Эквивалентный уровень звука превысил нормативные значения для дневного времени на 2-12 </w:t>
      </w:r>
      <w:proofErr w:type="spellStart"/>
      <w:r w:rsidR="00F71BDC" w:rsidRPr="00B07FCA">
        <w:rPr>
          <w:sz w:val="24"/>
          <w:szCs w:val="24"/>
        </w:rPr>
        <w:t>дБА</w:t>
      </w:r>
      <w:proofErr w:type="spellEnd"/>
      <w:r w:rsidR="00F71BDC" w:rsidRPr="00B07FCA">
        <w:rPr>
          <w:sz w:val="24"/>
          <w:szCs w:val="24"/>
        </w:rPr>
        <w:t xml:space="preserve">, для ночного – на 4-8 </w:t>
      </w:r>
      <w:proofErr w:type="spellStart"/>
      <w:r w:rsidR="00F71BDC" w:rsidRPr="00B07FCA">
        <w:rPr>
          <w:sz w:val="24"/>
          <w:szCs w:val="24"/>
        </w:rPr>
        <w:t>дБА</w:t>
      </w:r>
      <w:proofErr w:type="spellEnd"/>
      <w:r w:rsidR="00F71BDC" w:rsidRPr="00B07FCA">
        <w:rPr>
          <w:sz w:val="24"/>
          <w:szCs w:val="24"/>
        </w:rPr>
        <w:t xml:space="preserve">. </w:t>
      </w:r>
    </w:p>
    <w:p w:rsidR="00F71BDC" w:rsidRPr="00B07FCA" w:rsidRDefault="00F71BDC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Кроме того, за последние 3 года следует отметить появление нового шумового воздействия </w:t>
      </w:r>
      <w:r w:rsidR="001B1D8E">
        <w:rPr>
          <w:sz w:val="24"/>
          <w:szCs w:val="24"/>
        </w:rPr>
        <w:t xml:space="preserve">- </w:t>
      </w:r>
      <w:r w:rsidRPr="00B07FCA">
        <w:rPr>
          <w:sz w:val="24"/>
          <w:szCs w:val="24"/>
        </w:rPr>
        <w:t>шум</w:t>
      </w:r>
      <w:r>
        <w:rPr>
          <w:sz w:val="24"/>
          <w:szCs w:val="24"/>
        </w:rPr>
        <w:t>а</w:t>
      </w:r>
      <w:r w:rsidR="00FF644C">
        <w:rPr>
          <w:sz w:val="24"/>
          <w:szCs w:val="24"/>
        </w:rPr>
        <w:t xml:space="preserve"> от </w:t>
      </w:r>
      <w:r w:rsidRPr="00B07FCA">
        <w:rPr>
          <w:sz w:val="24"/>
          <w:szCs w:val="24"/>
        </w:rPr>
        <w:t>вертолётов при полётах над жилой застройкой г. Щёлково, д.</w:t>
      </w:r>
      <w:r w:rsidR="001B1D8E">
        <w:rPr>
          <w:sz w:val="24"/>
          <w:szCs w:val="24"/>
        </w:rPr>
        <w:t xml:space="preserve"> </w:t>
      </w:r>
      <w:r w:rsidRPr="00B07FCA">
        <w:rPr>
          <w:sz w:val="24"/>
          <w:szCs w:val="24"/>
        </w:rPr>
        <w:t>Медвежьи Оз</w:t>
      </w:r>
      <w:r>
        <w:rPr>
          <w:sz w:val="24"/>
          <w:szCs w:val="24"/>
        </w:rPr>
        <w:t>ё</w:t>
      </w:r>
      <w:r w:rsidRPr="00B07FCA">
        <w:rPr>
          <w:sz w:val="24"/>
          <w:szCs w:val="24"/>
        </w:rPr>
        <w:t xml:space="preserve">ра, д. Долгое </w:t>
      </w:r>
      <w:proofErr w:type="spellStart"/>
      <w:r w:rsidRPr="00B07FCA">
        <w:rPr>
          <w:sz w:val="24"/>
          <w:szCs w:val="24"/>
        </w:rPr>
        <w:t>Лёдово</w:t>
      </w:r>
      <w:proofErr w:type="spellEnd"/>
      <w:r w:rsidRPr="00B07FCA">
        <w:rPr>
          <w:sz w:val="24"/>
          <w:szCs w:val="24"/>
        </w:rPr>
        <w:t xml:space="preserve"> и др., как в дневное, так и в ночное время, что вызывает обоснованные жалобы населения.</w:t>
      </w:r>
    </w:p>
    <w:p w:rsidR="00F71BDC" w:rsidRPr="00B07FCA" w:rsidRDefault="00F71BDC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Источником железнодорожного шума на территории </w:t>
      </w:r>
      <w:r w:rsidR="00904749">
        <w:rPr>
          <w:sz w:val="24"/>
          <w:szCs w:val="24"/>
        </w:rPr>
        <w:t>округа</w:t>
      </w:r>
      <w:r w:rsidRPr="00B07FCA">
        <w:rPr>
          <w:sz w:val="24"/>
          <w:szCs w:val="24"/>
        </w:rPr>
        <w:t xml:space="preserve"> является железнодорожная ветка Московско-Курского отделения Московской железной дороги, проходящая через 3 насел</w:t>
      </w:r>
      <w:r w:rsidR="002F2F09">
        <w:rPr>
          <w:sz w:val="24"/>
          <w:szCs w:val="24"/>
        </w:rPr>
        <w:t>ё</w:t>
      </w:r>
      <w:r w:rsidRPr="00B07FCA">
        <w:rPr>
          <w:sz w:val="24"/>
          <w:szCs w:val="24"/>
        </w:rPr>
        <w:t xml:space="preserve">нных пункта: пос. </w:t>
      </w:r>
      <w:proofErr w:type="spellStart"/>
      <w:r w:rsidRPr="00B07FCA">
        <w:rPr>
          <w:sz w:val="24"/>
          <w:szCs w:val="24"/>
        </w:rPr>
        <w:t>Загорянский</w:t>
      </w:r>
      <w:proofErr w:type="spellEnd"/>
      <w:r w:rsidRPr="00B07FCA">
        <w:rPr>
          <w:sz w:val="24"/>
          <w:szCs w:val="24"/>
        </w:rPr>
        <w:t xml:space="preserve">, г. </w:t>
      </w:r>
      <w:r>
        <w:rPr>
          <w:sz w:val="24"/>
          <w:szCs w:val="24"/>
        </w:rPr>
        <w:t>Щёлков</w:t>
      </w:r>
      <w:r w:rsidRPr="00B07FCA">
        <w:rPr>
          <w:sz w:val="24"/>
          <w:szCs w:val="24"/>
        </w:rPr>
        <w:t>о, пос. Монино. Ближайшее расстояние до жилых домов на некоторых участках трассы железной дороги составляет 50-</w:t>
      </w:r>
      <w:smartTag w:uri="urn:schemas-microsoft-com:office:smarttags" w:element="metricconverter">
        <w:smartTagPr>
          <w:attr w:name="ProductID" w:val="60 метров"/>
        </w:smartTagPr>
        <w:r w:rsidRPr="00B07FCA">
          <w:rPr>
            <w:sz w:val="24"/>
            <w:szCs w:val="24"/>
          </w:rPr>
          <w:t>60 метров</w:t>
        </w:r>
      </w:smartTag>
      <w:r w:rsidRPr="00B07FCA">
        <w:rPr>
          <w:sz w:val="24"/>
          <w:szCs w:val="24"/>
        </w:rPr>
        <w:t>, в то время как уровни железнодорожного шума превышают ПДУ для ночного времени суток по эквивалентному показателю на 7 дБ. Предусмотренные Генплан</w:t>
      </w:r>
      <w:r w:rsidR="002F2F09">
        <w:rPr>
          <w:sz w:val="24"/>
          <w:szCs w:val="24"/>
        </w:rPr>
        <w:t>ом</w:t>
      </w:r>
      <w:r w:rsidRPr="00B07FCA">
        <w:rPr>
          <w:sz w:val="24"/>
          <w:szCs w:val="24"/>
        </w:rPr>
        <w:t xml:space="preserve"> мероприятия по сносу ветхого жилья вблизи железной дороги и строительство нового за пределами зон акустического дискомфорта должны быть подтверждены расч</w:t>
      </w:r>
      <w:r w:rsidR="001B1D8E">
        <w:rPr>
          <w:sz w:val="24"/>
          <w:szCs w:val="24"/>
        </w:rPr>
        <w:t>ё</w:t>
      </w:r>
      <w:r w:rsidRPr="00B07FCA">
        <w:rPr>
          <w:sz w:val="24"/>
          <w:szCs w:val="24"/>
        </w:rPr>
        <w:t>тами и последующими натурными замерами.</w:t>
      </w:r>
    </w:p>
    <w:p w:rsidR="00197BEF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Источником автотранспортного шума являются транспортные средства, проходящие по основным автомагистралям </w:t>
      </w:r>
      <w:r w:rsidR="00904749">
        <w:rPr>
          <w:sz w:val="24"/>
          <w:szCs w:val="24"/>
        </w:rPr>
        <w:t>округа</w:t>
      </w:r>
      <w:r w:rsidRPr="00B07FCA">
        <w:rPr>
          <w:sz w:val="24"/>
          <w:szCs w:val="24"/>
        </w:rPr>
        <w:t>: «Москва-Черноголовка», «</w:t>
      </w:r>
      <w:r w:rsidR="00F71BDC">
        <w:rPr>
          <w:sz w:val="24"/>
          <w:szCs w:val="24"/>
        </w:rPr>
        <w:t>Щёлков</w:t>
      </w:r>
      <w:r w:rsidRPr="00B07FCA">
        <w:rPr>
          <w:sz w:val="24"/>
          <w:szCs w:val="24"/>
        </w:rPr>
        <w:t>о-Фряново», «</w:t>
      </w:r>
      <w:r w:rsidR="00F71BDC">
        <w:rPr>
          <w:sz w:val="24"/>
          <w:szCs w:val="24"/>
        </w:rPr>
        <w:t>Щёлков</w:t>
      </w:r>
      <w:r w:rsidRPr="00B07FCA">
        <w:rPr>
          <w:sz w:val="24"/>
          <w:szCs w:val="24"/>
        </w:rPr>
        <w:t xml:space="preserve">о-Монино». Интенсивность транспортного потока по основным магистралям составляет от 1000 до 8500 </w:t>
      </w:r>
      <w:r w:rsidR="002F2F09">
        <w:rPr>
          <w:sz w:val="24"/>
          <w:szCs w:val="24"/>
        </w:rPr>
        <w:t>автомашин</w:t>
      </w:r>
      <w:r w:rsidRPr="00B07FCA">
        <w:rPr>
          <w:sz w:val="24"/>
          <w:szCs w:val="24"/>
        </w:rPr>
        <w:t xml:space="preserve"> в час. Доля грузовых автомашин в потоке составляет от 25% до 47%. По результатам замеров уровни шума превышают ПДУ на всех транспортных маршрутах в первом эшелоне зданий до 4 дБ по эквивалентным и до 7 дБ по максимальным уровням. </w:t>
      </w:r>
    </w:p>
    <w:p w:rsidR="00B07FCA" w:rsidRPr="00B07FCA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>Проблема снижения транспортного шума может быть решена за сч</w:t>
      </w:r>
      <w:r w:rsidR="002F2F09">
        <w:rPr>
          <w:sz w:val="24"/>
          <w:szCs w:val="24"/>
        </w:rPr>
        <w:t>ё</w:t>
      </w:r>
      <w:r w:rsidRPr="00B07FCA">
        <w:rPr>
          <w:sz w:val="24"/>
          <w:szCs w:val="24"/>
        </w:rPr>
        <w:t xml:space="preserve">т строительства сети объездных автодорог. </w:t>
      </w:r>
      <w:r w:rsidR="001B1D8E">
        <w:rPr>
          <w:sz w:val="24"/>
          <w:szCs w:val="24"/>
        </w:rPr>
        <w:t xml:space="preserve">В апреле 2018 года </w:t>
      </w:r>
      <w:r w:rsidR="00B25948">
        <w:rPr>
          <w:sz w:val="24"/>
          <w:szCs w:val="24"/>
        </w:rPr>
        <w:t xml:space="preserve">началось </w:t>
      </w:r>
      <w:r w:rsidR="00197BEF">
        <w:rPr>
          <w:sz w:val="24"/>
          <w:szCs w:val="24"/>
        </w:rPr>
        <w:t xml:space="preserve">строительство моста на ул. Фабричная в </w:t>
      </w:r>
      <w:r w:rsidR="00E6488F">
        <w:rPr>
          <w:sz w:val="24"/>
          <w:szCs w:val="24"/>
        </w:rPr>
        <w:t xml:space="preserve">г. Щёлково, который позволит разгрузить город от грузового автотранспорта. </w:t>
      </w:r>
      <w:r w:rsidR="00197BEF">
        <w:rPr>
          <w:sz w:val="24"/>
          <w:szCs w:val="24"/>
        </w:rPr>
        <w:t xml:space="preserve">В ноябре 2019 года мост через реку </w:t>
      </w:r>
      <w:proofErr w:type="spellStart"/>
      <w:r w:rsidR="00197BEF">
        <w:rPr>
          <w:sz w:val="24"/>
          <w:szCs w:val="24"/>
        </w:rPr>
        <w:t>Клязьма</w:t>
      </w:r>
      <w:proofErr w:type="spellEnd"/>
      <w:r w:rsidR="00197BEF">
        <w:rPr>
          <w:sz w:val="24"/>
          <w:szCs w:val="24"/>
        </w:rPr>
        <w:t xml:space="preserve"> </w:t>
      </w:r>
      <w:r w:rsidR="00E6488F">
        <w:rPr>
          <w:sz w:val="24"/>
          <w:szCs w:val="24"/>
        </w:rPr>
        <w:t>будет сдан.</w:t>
      </w:r>
      <w:r w:rsidR="001846FA">
        <w:rPr>
          <w:sz w:val="24"/>
          <w:szCs w:val="24"/>
        </w:rPr>
        <w:t xml:space="preserve"> Ожидаемая интенсивность движения по мосту составит около 8 тысяч автомобилей в сутки, из которых 2,2 тысячи – грузовой транспорт. В </w:t>
      </w:r>
      <w:r w:rsidR="001846FA">
        <w:rPr>
          <w:sz w:val="24"/>
          <w:szCs w:val="24"/>
        </w:rPr>
        <w:lastRenderedPageBreak/>
        <w:t>настоящее время интенсивность движения по Пролетарскому проспекту достигает 45 тысяч автомашин в сутки.</w:t>
      </w:r>
    </w:p>
    <w:p w:rsidR="00B07FCA" w:rsidRPr="00B07FCA" w:rsidRDefault="00F101FD" w:rsidP="00FF644C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07FCA" w:rsidRPr="00B07FCA">
        <w:rPr>
          <w:sz w:val="24"/>
          <w:szCs w:val="24"/>
        </w:rPr>
        <w:t xml:space="preserve">ешить проблему шумового воздействия на население </w:t>
      </w:r>
      <w:r>
        <w:rPr>
          <w:sz w:val="24"/>
          <w:szCs w:val="24"/>
        </w:rPr>
        <w:t>округа</w:t>
      </w:r>
      <w:r w:rsidR="00B07FCA" w:rsidRPr="00B07FCA">
        <w:rPr>
          <w:sz w:val="24"/>
          <w:szCs w:val="24"/>
        </w:rPr>
        <w:t xml:space="preserve">, особенно г. </w:t>
      </w:r>
      <w:r w:rsidR="00F71BDC">
        <w:rPr>
          <w:sz w:val="24"/>
          <w:szCs w:val="24"/>
        </w:rPr>
        <w:t>Щёлков</w:t>
      </w:r>
      <w:r w:rsidR="00B07FCA" w:rsidRPr="00B07FCA">
        <w:rPr>
          <w:sz w:val="24"/>
          <w:szCs w:val="24"/>
        </w:rPr>
        <w:t>о</w:t>
      </w:r>
      <w:r>
        <w:rPr>
          <w:sz w:val="24"/>
          <w:szCs w:val="24"/>
        </w:rPr>
        <w:t>,</w:t>
      </w:r>
      <w:r w:rsidR="00B07FCA" w:rsidRPr="00B07FCA">
        <w:rPr>
          <w:sz w:val="24"/>
          <w:szCs w:val="24"/>
        </w:rPr>
        <w:t xml:space="preserve"> может реализация разработанных в генеральном плане г. </w:t>
      </w:r>
      <w:r w:rsidR="00F71BDC">
        <w:rPr>
          <w:sz w:val="24"/>
          <w:szCs w:val="24"/>
        </w:rPr>
        <w:t>Щёлков</w:t>
      </w:r>
      <w:r w:rsidR="00B07FCA" w:rsidRPr="00B07FCA">
        <w:rPr>
          <w:sz w:val="24"/>
          <w:szCs w:val="24"/>
        </w:rPr>
        <w:t>о мероприятий, а также создание 3-х уровневых полос зел</w:t>
      </w:r>
      <w:r>
        <w:rPr>
          <w:sz w:val="24"/>
          <w:szCs w:val="24"/>
        </w:rPr>
        <w:t>ё</w:t>
      </w:r>
      <w:r w:rsidR="00B07FCA" w:rsidRPr="00B07FCA">
        <w:rPr>
          <w:sz w:val="24"/>
          <w:szCs w:val="24"/>
        </w:rPr>
        <w:t xml:space="preserve">ных насаждений для существующей жилой застройки вдоль основных транспортных магистралей, применение новых </w:t>
      </w:r>
      <w:proofErr w:type="spellStart"/>
      <w:r w:rsidR="00B07FCA" w:rsidRPr="00B07FCA">
        <w:rPr>
          <w:sz w:val="24"/>
          <w:szCs w:val="24"/>
        </w:rPr>
        <w:t>шумопонижающих</w:t>
      </w:r>
      <w:proofErr w:type="spellEnd"/>
      <w:r w:rsidR="00B07FCA" w:rsidRPr="00B07FCA">
        <w:rPr>
          <w:sz w:val="24"/>
          <w:szCs w:val="24"/>
        </w:rPr>
        <w:t xml:space="preserve"> конструкционных и технологических решений при новом жилом и общественном строительстве.</w:t>
      </w:r>
    </w:p>
    <w:p w:rsidR="00B07FCA" w:rsidRPr="00B07FCA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В 2018 году в территориальный отдел поступило 34 жалобы от населения на шумовой дискомфорт: от торговых объектов, </w:t>
      </w:r>
      <w:r w:rsidR="002F2F09">
        <w:rPr>
          <w:sz w:val="24"/>
          <w:szCs w:val="24"/>
        </w:rPr>
        <w:t>расположенных в жилых домах</w:t>
      </w:r>
      <w:r w:rsidRPr="00B07FCA">
        <w:rPr>
          <w:sz w:val="24"/>
          <w:szCs w:val="24"/>
        </w:rPr>
        <w:t xml:space="preserve"> (магазин «</w:t>
      </w:r>
      <w:proofErr w:type="spellStart"/>
      <w:r w:rsidRPr="00B07FCA">
        <w:rPr>
          <w:sz w:val="24"/>
          <w:szCs w:val="24"/>
        </w:rPr>
        <w:t>Дикси</w:t>
      </w:r>
      <w:proofErr w:type="spellEnd"/>
      <w:r w:rsidRPr="00B07FCA">
        <w:rPr>
          <w:sz w:val="24"/>
          <w:szCs w:val="24"/>
        </w:rPr>
        <w:t>» в микрорайоне Богородский, ТЦ «Пассаж», магазин «</w:t>
      </w:r>
      <w:proofErr w:type="spellStart"/>
      <w:r w:rsidRPr="00B07FCA">
        <w:rPr>
          <w:sz w:val="24"/>
          <w:szCs w:val="24"/>
        </w:rPr>
        <w:t>Великатес</w:t>
      </w:r>
      <w:proofErr w:type="spellEnd"/>
      <w:r w:rsidRPr="00B07FCA">
        <w:rPr>
          <w:sz w:val="24"/>
          <w:szCs w:val="24"/>
        </w:rPr>
        <w:t xml:space="preserve">» </w:t>
      </w:r>
      <w:r w:rsidR="002F2F09">
        <w:rPr>
          <w:sz w:val="24"/>
          <w:szCs w:val="24"/>
        </w:rPr>
        <w:t xml:space="preserve">на </w:t>
      </w:r>
      <w:r w:rsidRPr="00B07FCA">
        <w:rPr>
          <w:sz w:val="24"/>
          <w:szCs w:val="24"/>
        </w:rPr>
        <w:t>ул. Пушкина и другие), от насосного оборудования ИТП и лифтов жилых домов (7 обращений).</w:t>
      </w:r>
    </w:p>
    <w:p w:rsidR="00B07FCA" w:rsidRPr="00B07FCA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 По результатам провед</w:t>
      </w:r>
      <w:r w:rsidR="002F2F09">
        <w:rPr>
          <w:sz w:val="24"/>
          <w:szCs w:val="24"/>
        </w:rPr>
        <w:t>ё</w:t>
      </w:r>
      <w:r w:rsidRPr="00B07FCA">
        <w:rPr>
          <w:sz w:val="24"/>
          <w:szCs w:val="24"/>
        </w:rPr>
        <w:t xml:space="preserve">нных административных расследований к ответственности по ст. 6.4. КоАП РФ привлечены 4 юридических лица, 2 должностных лица и выдано 5 предписаний об устранении нарушений санитарно-эпидемиологических требований к условиям проживания. </w:t>
      </w:r>
    </w:p>
    <w:p w:rsidR="00B07FCA" w:rsidRPr="00B07FCA" w:rsidRDefault="00492337" w:rsidP="00FF644C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07FCA" w:rsidRPr="00B07FCA">
        <w:rPr>
          <w:sz w:val="24"/>
          <w:szCs w:val="24"/>
        </w:rPr>
        <w:t>еобходимо пров</w:t>
      </w:r>
      <w:r>
        <w:rPr>
          <w:sz w:val="24"/>
          <w:szCs w:val="24"/>
        </w:rPr>
        <w:t>одить</w:t>
      </w:r>
      <w:r w:rsidR="00B07FCA" w:rsidRPr="00B07FCA">
        <w:rPr>
          <w:sz w:val="24"/>
          <w:szCs w:val="24"/>
        </w:rPr>
        <w:t xml:space="preserve"> инструментальны</w:t>
      </w:r>
      <w:r>
        <w:rPr>
          <w:sz w:val="24"/>
          <w:szCs w:val="24"/>
        </w:rPr>
        <w:t>е</w:t>
      </w:r>
      <w:r w:rsidR="00B07FCA" w:rsidRPr="00B07FCA">
        <w:rPr>
          <w:sz w:val="24"/>
          <w:szCs w:val="24"/>
        </w:rPr>
        <w:t xml:space="preserve"> замер</w:t>
      </w:r>
      <w:r>
        <w:rPr>
          <w:sz w:val="24"/>
          <w:szCs w:val="24"/>
        </w:rPr>
        <w:t>ы</w:t>
      </w:r>
      <w:r w:rsidR="00B07FCA" w:rsidRPr="00B07FCA">
        <w:rPr>
          <w:sz w:val="24"/>
          <w:szCs w:val="24"/>
        </w:rPr>
        <w:t xml:space="preserve"> уровней </w:t>
      </w:r>
      <w:r>
        <w:rPr>
          <w:sz w:val="24"/>
          <w:szCs w:val="24"/>
        </w:rPr>
        <w:t xml:space="preserve">шума, </w:t>
      </w:r>
      <w:r w:rsidR="00B07FCA" w:rsidRPr="00B07FCA">
        <w:rPr>
          <w:sz w:val="24"/>
          <w:szCs w:val="24"/>
        </w:rPr>
        <w:t>проникающего в жилые помещения от систем инженерного обеспечения (ИТП, ВНС, крышные котельные)</w:t>
      </w:r>
      <w:r>
        <w:rPr>
          <w:sz w:val="24"/>
          <w:szCs w:val="24"/>
        </w:rPr>
        <w:t>,</w:t>
      </w:r>
      <w:r w:rsidR="00B07FCA" w:rsidRPr="00B07FCA">
        <w:rPr>
          <w:sz w:val="24"/>
          <w:szCs w:val="24"/>
        </w:rPr>
        <w:t xml:space="preserve"> на стадии ввода в эксплуатация новостроек, т</w:t>
      </w:r>
      <w:r w:rsidR="002F2F09">
        <w:rPr>
          <w:sz w:val="24"/>
          <w:szCs w:val="24"/>
        </w:rPr>
        <w:t>ак</w:t>
      </w:r>
      <w:r w:rsidR="00B07FCA" w:rsidRPr="00B07FCA">
        <w:rPr>
          <w:sz w:val="24"/>
          <w:szCs w:val="24"/>
        </w:rPr>
        <w:t xml:space="preserve"> к</w:t>
      </w:r>
      <w:r w:rsidR="002F2F09">
        <w:rPr>
          <w:sz w:val="24"/>
          <w:szCs w:val="24"/>
        </w:rPr>
        <w:t>ак</w:t>
      </w:r>
      <w:r w:rsidR="00B07FCA" w:rsidRPr="00B07FCA">
        <w:rPr>
          <w:sz w:val="24"/>
          <w:szCs w:val="24"/>
        </w:rPr>
        <w:t xml:space="preserve"> практически все жалобы населения на шум обоснованы. </w:t>
      </w:r>
    </w:p>
    <w:p w:rsidR="00B07FCA" w:rsidRPr="00B07FCA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 xml:space="preserve">На территории </w:t>
      </w:r>
      <w:r w:rsidR="00D9612C">
        <w:rPr>
          <w:sz w:val="24"/>
          <w:szCs w:val="24"/>
        </w:rPr>
        <w:t>округа</w:t>
      </w:r>
      <w:r w:rsidRPr="00B07FCA">
        <w:rPr>
          <w:sz w:val="24"/>
          <w:szCs w:val="24"/>
        </w:rPr>
        <w:t xml:space="preserve"> имеется 6 крупных передающих радиотехнических объектов (объекты космической связи «</w:t>
      </w:r>
      <w:r w:rsidR="00F71BDC">
        <w:rPr>
          <w:sz w:val="24"/>
          <w:szCs w:val="24"/>
        </w:rPr>
        <w:t>Щёлков</w:t>
      </w:r>
      <w:r w:rsidRPr="00B07FCA">
        <w:rPr>
          <w:sz w:val="24"/>
          <w:szCs w:val="24"/>
        </w:rPr>
        <w:t xml:space="preserve">о-7», «ЦКС Медвежьи Озера», радиоцентр № 5, дальний привод военного аэродрома «Чкаловский», РТО в/ч 51857 в д. </w:t>
      </w:r>
      <w:proofErr w:type="spellStart"/>
      <w:r w:rsidRPr="00B07FCA">
        <w:rPr>
          <w:sz w:val="24"/>
          <w:szCs w:val="24"/>
        </w:rPr>
        <w:t>Каблуково</w:t>
      </w:r>
      <w:proofErr w:type="spellEnd"/>
      <w:r w:rsidRPr="00B07FCA">
        <w:rPr>
          <w:sz w:val="24"/>
          <w:szCs w:val="24"/>
        </w:rPr>
        <w:t xml:space="preserve">, ОАО «Российские космические системы ГАЗПРОМ»), кроме того через территорию </w:t>
      </w:r>
      <w:r w:rsidR="004815F9">
        <w:rPr>
          <w:sz w:val="24"/>
          <w:szCs w:val="24"/>
        </w:rPr>
        <w:t>округа</w:t>
      </w:r>
      <w:r w:rsidRPr="00B07FCA">
        <w:rPr>
          <w:sz w:val="24"/>
          <w:szCs w:val="24"/>
        </w:rPr>
        <w:t xml:space="preserve"> проходят две ЛЭП-500, которые являются потенциальными источниками неблагоприятного воздействия на население. На всех объектах разработаны санитарно-защитные зоны и зоны ограничения застройки по высоте, которые учитываются при проектировании и реконструкции.</w:t>
      </w:r>
    </w:p>
    <w:p w:rsidR="00B07FCA" w:rsidRPr="00B07FCA" w:rsidRDefault="00B07FCA" w:rsidP="00FF644C">
      <w:pPr>
        <w:jc w:val="both"/>
        <w:rPr>
          <w:sz w:val="24"/>
          <w:szCs w:val="24"/>
        </w:rPr>
      </w:pPr>
      <w:r w:rsidRPr="00B07FCA">
        <w:rPr>
          <w:sz w:val="24"/>
          <w:szCs w:val="24"/>
        </w:rPr>
        <w:t>Особое внимание обращает на себя увеличившееся количество поступающих в территориальный отдел жалоб жителей на размещение объектов сотовой связи вблизи жилой застройки и на крышах жилых и общественных зданий. В соответствии с действующим санитарным законодательством при вводе ПРТО в эксплуатацию, в обязательном порядке должны проводиться инструментальные замеры уровней ЭМП на прилегающей территории и в ближайшей застройке.</w:t>
      </w:r>
    </w:p>
    <w:p w:rsidR="00B84D3D" w:rsidRPr="00FF644C" w:rsidRDefault="00B84D3D" w:rsidP="00FF644C">
      <w:pPr>
        <w:rPr>
          <w:sz w:val="24"/>
        </w:rPr>
      </w:pPr>
    </w:p>
    <w:p w:rsidR="00087712" w:rsidRPr="00FF644C" w:rsidRDefault="00C73BFC" w:rsidP="00FF644C">
      <w:pPr>
        <w:rPr>
          <w:sz w:val="24"/>
        </w:rPr>
      </w:pPr>
      <w:r w:rsidRPr="00FF644C">
        <w:rPr>
          <w:sz w:val="24"/>
        </w:rPr>
        <w:t>Экологическое воспитание и образование</w:t>
      </w:r>
    </w:p>
    <w:p w:rsidR="009D64FE" w:rsidRDefault="009D64FE" w:rsidP="00FF644C">
      <w:pPr>
        <w:jc w:val="center"/>
        <w:rPr>
          <w:b/>
          <w:sz w:val="24"/>
          <w:szCs w:val="24"/>
        </w:rPr>
      </w:pPr>
    </w:p>
    <w:p w:rsidR="004A1CC5" w:rsidRDefault="006775AA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В общеобразовательных учреждениях </w:t>
      </w:r>
      <w:r w:rsidR="00E63A3F" w:rsidRPr="004A1CC5">
        <w:rPr>
          <w:sz w:val="24"/>
          <w:szCs w:val="24"/>
        </w:rPr>
        <w:t xml:space="preserve">округа </w:t>
      </w:r>
      <w:r w:rsidRPr="004A1CC5">
        <w:rPr>
          <w:sz w:val="24"/>
          <w:szCs w:val="24"/>
        </w:rPr>
        <w:t xml:space="preserve">с сентября 2018 года проводится работа по обучению учащихся навыкам раздельного сбора </w:t>
      </w:r>
      <w:r w:rsidR="00E63A3F" w:rsidRPr="004A1CC5">
        <w:rPr>
          <w:sz w:val="24"/>
          <w:szCs w:val="24"/>
        </w:rPr>
        <w:t>твёрдых коммунальных отходов</w:t>
      </w:r>
      <w:r w:rsidR="000B34FB" w:rsidRPr="004A1CC5">
        <w:rPr>
          <w:sz w:val="24"/>
          <w:szCs w:val="24"/>
        </w:rPr>
        <w:t xml:space="preserve"> (далее – ТКО) </w:t>
      </w:r>
      <w:r w:rsidRPr="004A1CC5">
        <w:rPr>
          <w:sz w:val="24"/>
          <w:szCs w:val="24"/>
        </w:rPr>
        <w:t xml:space="preserve">и ознакомлению с современными технологиями </w:t>
      </w:r>
      <w:r w:rsidR="000B34FB" w:rsidRPr="004A1CC5">
        <w:rPr>
          <w:sz w:val="24"/>
          <w:szCs w:val="24"/>
        </w:rPr>
        <w:t xml:space="preserve">их </w:t>
      </w:r>
      <w:r w:rsidRPr="004A1CC5">
        <w:rPr>
          <w:sz w:val="24"/>
          <w:szCs w:val="24"/>
        </w:rPr>
        <w:t xml:space="preserve">промышленной переработки. </w:t>
      </w:r>
    </w:p>
    <w:p w:rsidR="000B34FB" w:rsidRPr="004A1CC5" w:rsidRDefault="006775AA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03.09 2018 года в рамках Единого экологического урока во всех школах </w:t>
      </w:r>
      <w:r w:rsidR="000B34FB" w:rsidRPr="004A1CC5">
        <w:rPr>
          <w:sz w:val="24"/>
          <w:szCs w:val="24"/>
        </w:rPr>
        <w:t>округ</w:t>
      </w:r>
      <w:r w:rsidRPr="004A1CC5">
        <w:rPr>
          <w:sz w:val="24"/>
          <w:szCs w:val="24"/>
        </w:rPr>
        <w:t xml:space="preserve">а были проведены 975 уроков по проблематике раздельного сбора </w:t>
      </w:r>
      <w:r w:rsidR="000B34FB" w:rsidRPr="004A1CC5">
        <w:rPr>
          <w:sz w:val="24"/>
          <w:szCs w:val="24"/>
        </w:rPr>
        <w:t>ТКО</w:t>
      </w:r>
      <w:r w:rsidRPr="004A1CC5">
        <w:rPr>
          <w:sz w:val="24"/>
          <w:szCs w:val="24"/>
        </w:rPr>
        <w:t>. В период с сентября по декабрь проведены следующие классные (внеклассные) мероприятия во всех параллелях 30 школ</w:t>
      </w:r>
      <w:r w:rsidR="000B34FB" w:rsidRPr="004A1CC5">
        <w:rPr>
          <w:sz w:val="24"/>
          <w:szCs w:val="24"/>
        </w:rPr>
        <w:t>: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>-</w:t>
      </w:r>
      <w:r w:rsidR="006775AA" w:rsidRPr="004A1CC5">
        <w:rPr>
          <w:sz w:val="24"/>
          <w:szCs w:val="24"/>
        </w:rPr>
        <w:t xml:space="preserve"> Классные часы по проблеме </w:t>
      </w:r>
      <w:r w:rsidRPr="004A1CC5">
        <w:rPr>
          <w:sz w:val="24"/>
          <w:szCs w:val="24"/>
        </w:rPr>
        <w:t>раздельного сбора отходов</w:t>
      </w:r>
      <w:r w:rsidR="006775AA" w:rsidRPr="004A1CC5">
        <w:rPr>
          <w:sz w:val="24"/>
          <w:szCs w:val="24"/>
        </w:rPr>
        <w:t xml:space="preserve"> на тему: «</w:t>
      </w:r>
      <w:r w:rsidR="006775AA" w:rsidRPr="004A1CC5">
        <w:rPr>
          <w:bCs/>
          <w:sz w:val="24"/>
          <w:szCs w:val="24"/>
        </w:rPr>
        <w:t>Раздельный</w:t>
      </w:r>
      <w:r w:rsidR="006775AA" w:rsidRPr="004A1CC5">
        <w:rPr>
          <w:sz w:val="24"/>
          <w:szCs w:val="24"/>
        </w:rPr>
        <w:t xml:space="preserve"> сбор </w:t>
      </w:r>
      <w:r w:rsidR="006775AA" w:rsidRPr="004A1CC5">
        <w:rPr>
          <w:bCs/>
          <w:sz w:val="24"/>
          <w:szCs w:val="24"/>
        </w:rPr>
        <w:t>мусора</w:t>
      </w:r>
      <w:r w:rsidR="006775AA" w:rsidRPr="004A1CC5">
        <w:rPr>
          <w:sz w:val="24"/>
          <w:szCs w:val="24"/>
        </w:rPr>
        <w:t xml:space="preserve">», «Очистим планету от </w:t>
      </w:r>
      <w:r w:rsidR="006775AA" w:rsidRPr="004A1CC5">
        <w:rPr>
          <w:bCs/>
          <w:sz w:val="24"/>
          <w:szCs w:val="24"/>
        </w:rPr>
        <w:t>мусора</w:t>
      </w:r>
      <w:r w:rsidR="006775AA" w:rsidRPr="004A1CC5">
        <w:rPr>
          <w:sz w:val="24"/>
          <w:szCs w:val="24"/>
        </w:rPr>
        <w:t>», «</w:t>
      </w:r>
      <w:r w:rsidR="006775AA" w:rsidRPr="004A1CC5">
        <w:rPr>
          <w:bCs/>
          <w:sz w:val="24"/>
          <w:szCs w:val="24"/>
        </w:rPr>
        <w:t>Мусор</w:t>
      </w:r>
      <w:r w:rsidR="006775AA" w:rsidRPr="004A1CC5">
        <w:rPr>
          <w:sz w:val="24"/>
          <w:szCs w:val="24"/>
        </w:rPr>
        <w:t xml:space="preserve">: что с ним делать?», </w:t>
      </w:r>
      <w:r w:rsidRPr="004A1CC5">
        <w:rPr>
          <w:sz w:val="24"/>
          <w:szCs w:val="24"/>
        </w:rPr>
        <w:t>«</w:t>
      </w:r>
      <w:r w:rsidR="006775AA" w:rsidRPr="004A1CC5">
        <w:rPr>
          <w:sz w:val="24"/>
          <w:szCs w:val="24"/>
        </w:rPr>
        <w:t>День Земли. Воды и Чистого воздуха</w:t>
      </w:r>
      <w:r w:rsidRPr="004A1CC5">
        <w:rPr>
          <w:sz w:val="24"/>
          <w:szCs w:val="24"/>
        </w:rPr>
        <w:t>»</w:t>
      </w:r>
      <w:r w:rsidR="006775AA" w:rsidRPr="004A1CC5">
        <w:rPr>
          <w:sz w:val="24"/>
          <w:szCs w:val="24"/>
        </w:rPr>
        <w:t xml:space="preserve">, «Как сделать нашу жизнь чище или раздельный сбор мусора», </w:t>
      </w:r>
      <w:hyperlink r:id="rId13" w:tgtFrame="_blank" w:history="1">
        <w:r w:rsidR="006775AA" w:rsidRPr="004A1CC5">
          <w:rPr>
            <w:sz w:val="24"/>
            <w:szCs w:val="24"/>
          </w:rPr>
          <w:t xml:space="preserve">«Мы с природой дружим, мусор...», </w:t>
        </w:r>
      </w:hyperlink>
      <w:r w:rsidR="006775AA" w:rsidRPr="004A1CC5">
        <w:rPr>
          <w:sz w:val="24"/>
          <w:szCs w:val="24"/>
        </w:rPr>
        <w:t xml:space="preserve">«Наша планета в опасности», «Свобода от отходов», </w:t>
      </w:r>
      <w:hyperlink r:id="rId14" w:tgtFrame="_blank" w:history="1">
        <w:r w:rsidR="006775AA" w:rsidRPr="004A1CC5">
          <w:rPr>
            <w:sz w:val="24"/>
            <w:szCs w:val="24"/>
          </w:rPr>
          <w:t>«Помоги природе! Раздели мусор!»</w:t>
        </w:r>
      </w:hyperlink>
      <w:r w:rsidR="006775AA" w:rsidRPr="004A1CC5">
        <w:rPr>
          <w:sz w:val="24"/>
          <w:szCs w:val="24"/>
        </w:rPr>
        <w:t xml:space="preserve">, «Что ты знаешь о мусоре?», </w:t>
      </w:r>
      <w:hyperlink r:id="rId15" w:tgtFrame="_blank" w:history="1">
        <w:r w:rsidR="006775AA" w:rsidRPr="004A1CC5">
          <w:rPr>
            <w:sz w:val="24"/>
            <w:szCs w:val="24"/>
          </w:rPr>
          <w:t>«Раздельный сбор тв</w:t>
        </w:r>
        <w:r w:rsidRPr="004A1CC5">
          <w:rPr>
            <w:sz w:val="24"/>
            <w:szCs w:val="24"/>
          </w:rPr>
          <w:t>ё</w:t>
        </w:r>
        <w:r w:rsidR="006775AA" w:rsidRPr="004A1CC5">
          <w:rPr>
            <w:sz w:val="24"/>
            <w:szCs w:val="24"/>
          </w:rPr>
          <w:t xml:space="preserve">рдых коммунальных отходов» и т.д. </w:t>
        </w:r>
      </w:hyperlink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>-</w:t>
      </w:r>
      <w:r w:rsidR="006775AA" w:rsidRPr="004A1CC5">
        <w:rPr>
          <w:sz w:val="24"/>
          <w:szCs w:val="24"/>
        </w:rPr>
        <w:t xml:space="preserve">  Круглые столы «Раздельный сбор мусора – ещё один способ помочь природе». 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- </w:t>
      </w:r>
      <w:r w:rsidR="006775AA" w:rsidRPr="004A1CC5">
        <w:rPr>
          <w:sz w:val="24"/>
          <w:szCs w:val="24"/>
        </w:rPr>
        <w:t>Беседы «</w:t>
      </w:r>
      <w:r w:rsidR="006775AA" w:rsidRPr="004A1CC5">
        <w:rPr>
          <w:bCs/>
          <w:sz w:val="24"/>
          <w:szCs w:val="24"/>
        </w:rPr>
        <w:t>Раздельный</w:t>
      </w:r>
      <w:r w:rsidR="006775AA" w:rsidRPr="004A1CC5">
        <w:rPr>
          <w:sz w:val="24"/>
          <w:szCs w:val="24"/>
        </w:rPr>
        <w:t xml:space="preserve"> сбор бытовых </w:t>
      </w:r>
      <w:r w:rsidR="006775AA" w:rsidRPr="004A1CC5">
        <w:rPr>
          <w:bCs/>
          <w:sz w:val="24"/>
          <w:szCs w:val="24"/>
        </w:rPr>
        <w:t>отходов</w:t>
      </w:r>
      <w:r w:rsidR="006775AA" w:rsidRPr="004A1CC5">
        <w:rPr>
          <w:sz w:val="24"/>
          <w:szCs w:val="24"/>
        </w:rPr>
        <w:t xml:space="preserve">». 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- </w:t>
      </w:r>
      <w:r w:rsidR="006775AA" w:rsidRPr="004A1CC5">
        <w:rPr>
          <w:sz w:val="24"/>
          <w:szCs w:val="24"/>
        </w:rPr>
        <w:t xml:space="preserve">Викторины «Шаг к экологической безопасности государства», "Хочу все знать". 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lastRenderedPageBreak/>
        <w:t xml:space="preserve">- </w:t>
      </w:r>
      <w:r w:rsidR="006775AA" w:rsidRPr="004A1CC5">
        <w:rPr>
          <w:sz w:val="24"/>
          <w:szCs w:val="24"/>
        </w:rPr>
        <w:t xml:space="preserve">Состоялась защита проектов «Вторая жизнь», «Почему раздельный сбор мусора спасет планету», «Чистые берега» и др. 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- </w:t>
      </w:r>
      <w:r w:rsidR="006775AA" w:rsidRPr="004A1CC5">
        <w:rPr>
          <w:sz w:val="24"/>
          <w:szCs w:val="24"/>
        </w:rPr>
        <w:t xml:space="preserve">Акции «Утилизация батареек», «Батарейки, сдавайтесь!», </w:t>
      </w:r>
      <w:r w:rsidRPr="004A1CC5">
        <w:rPr>
          <w:sz w:val="24"/>
          <w:szCs w:val="24"/>
        </w:rPr>
        <w:t>«</w:t>
      </w:r>
      <w:r w:rsidR="006775AA" w:rsidRPr="004A1CC5">
        <w:rPr>
          <w:sz w:val="24"/>
          <w:szCs w:val="24"/>
        </w:rPr>
        <w:t>Сохраним планету вместе</w:t>
      </w:r>
      <w:r w:rsidRPr="004A1CC5">
        <w:rPr>
          <w:sz w:val="24"/>
          <w:szCs w:val="24"/>
        </w:rPr>
        <w:t>»</w:t>
      </w:r>
      <w:r w:rsidR="006775AA" w:rsidRPr="004A1CC5">
        <w:rPr>
          <w:sz w:val="24"/>
          <w:szCs w:val="24"/>
        </w:rPr>
        <w:t xml:space="preserve">, «Неделя экологической грамотности». 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- </w:t>
      </w:r>
      <w:r w:rsidR="006775AA" w:rsidRPr="004A1CC5">
        <w:rPr>
          <w:sz w:val="24"/>
          <w:szCs w:val="24"/>
        </w:rPr>
        <w:t>Конкурсы стенгазет по проблеме раздельного сбора мусора, социальной рекламы «Разделяй с нами», листовок «Щёлковский район за раздельный мусор!».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>-</w:t>
      </w:r>
      <w:r w:rsidR="006775AA" w:rsidRPr="004A1CC5">
        <w:rPr>
          <w:sz w:val="24"/>
          <w:szCs w:val="24"/>
        </w:rPr>
        <w:t xml:space="preserve"> Экологический десанты.</w:t>
      </w:r>
    </w:p>
    <w:p w:rsidR="000B34FB" w:rsidRPr="004A1CC5" w:rsidRDefault="000B34FB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>-</w:t>
      </w:r>
      <w:r w:rsidR="006775AA" w:rsidRPr="004A1CC5">
        <w:rPr>
          <w:sz w:val="24"/>
          <w:szCs w:val="24"/>
        </w:rPr>
        <w:t xml:space="preserve"> Экологическая игра-путешествие «Земля защиты просит у людей», эко-мастерская «Игрушки из пластиковых бутылок». </w:t>
      </w:r>
    </w:p>
    <w:p w:rsidR="000B34FB" w:rsidRPr="004A1CC5" w:rsidRDefault="006775AA" w:rsidP="00FF644C">
      <w:pPr>
        <w:tabs>
          <w:tab w:val="left" w:pos="1080"/>
          <w:tab w:val="left" w:pos="1440"/>
        </w:tabs>
        <w:jc w:val="both"/>
        <w:rPr>
          <w:rFonts w:eastAsiaTheme="minorHAnsi"/>
          <w:sz w:val="24"/>
          <w:szCs w:val="24"/>
        </w:rPr>
      </w:pPr>
      <w:r w:rsidRPr="004A1CC5">
        <w:rPr>
          <w:rFonts w:eastAsiaTheme="minorHAnsi"/>
          <w:sz w:val="24"/>
          <w:szCs w:val="24"/>
        </w:rPr>
        <w:t xml:space="preserve">Всего во всех </w:t>
      </w:r>
      <w:r w:rsidR="004A1CC5">
        <w:rPr>
          <w:rFonts w:eastAsiaTheme="minorHAnsi"/>
          <w:sz w:val="24"/>
          <w:szCs w:val="24"/>
        </w:rPr>
        <w:t>школах</w:t>
      </w:r>
      <w:r w:rsidRPr="004A1CC5">
        <w:rPr>
          <w:rFonts w:eastAsiaTheme="minorHAnsi"/>
          <w:sz w:val="24"/>
          <w:szCs w:val="24"/>
        </w:rPr>
        <w:t xml:space="preserve"> проведены: в сентябре -  464 мероприятия, в октябре - 424, в ноябре -</w:t>
      </w:r>
      <w:r w:rsidR="000B34FB" w:rsidRPr="004A1CC5">
        <w:rPr>
          <w:rFonts w:eastAsiaTheme="minorHAnsi"/>
          <w:sz w:val="24"/>
          <w:szCs w:val="24"/>
        </w:rPr>
        <w:t xml:space="preserve"> </w:t>
      </w:r>
      <w:r w:rsidRPr="004A1CC5">
        <w:rPr>
          <w:rFonts w:eastAsiaTheme="minorHAnsi"/>
          <w:sz w:val="24"/>
          <w:szCs w:val="24"/>
        </w:rPr>
        <w:t>380, в декабре</w:t>
      </w:r>
      <w:r w:rsidR="00B44DBB" w:rsidRPr="004A1CC5">
        <w:rPr>
          <w:rFonts w:eastAsiaTheme="minorHAnsi"/>
          <w:sz w:val="24"/>
          <w:szCs w:val="24"/>
        </w:rPr>
        <w:t xml:space="preserve"> </w:t>
      </w:r>
      <w:r w:rsidRPr="004A1CC5">
        <w:rPr>
          <w:rFonts w:eastAsiaTheme="minorHAnsi"/>
          <w:sz w:val="24"/>
          <w:szCs w:val="24"/>
        </w:rPr>
        <w:t>-</w:t>
      </w:r>
      <w:r w:rsidR="000B34FB" w:rsidRPr="004A1CC5">
        <w:rPr>
          <w:rFonts w:eastAsiaTheme="minorHAnsi"/>
          <w:sz w:val="24"/>
          <w:szCs w:val="24"/>
        </w:rPr>
        <w:t xml:space="preserve"> </w:t>
      </w:r>
      <w:r w:rsidRPr="004A1CC5">
        <w:rPr>
          <w:rFonts w:eastAsiaTheme="minorHAnsi"/>
          <w:sz w:val="24"/>
          <w:szCs w:val="24"/>
        </w:rPr>
        <w:t xml:space="preserve">386 классных (внеклассных) мероприятий. </w:t>
      </w:r>
    </w:p>
    <w:p w:rsidR="006775AA" w:rsidRPr="004A1CC5" w:rsidRDefault="006775AA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>В период с 15 января по 15 февраля 2019 года в общеобразовательных учреждениях Московской области проведены уроки для всех обучающихся по сортировке и раздельному сбору отходов. По состоянию на 25.01.201</w:t>
      </w:r>
      <w:r w:rsidR="004A1CC5">
        <w:rPr>
          <w:sz w:val="24"/>
          <w:szCs w:val="24"/>
        </w:rPr>
        <w:t>9</w:t>
      </w:r>
      <w:r w:rsidRPr="004A1CC5">
        <w:rPr>
          <w:sz w:val="24"/>
          <w:szCs w:val="24"/>
        </w:rPr>
        <w:t xml:space="preserve"> года в 30 общеобразовательных учреждениях проведены 820 уроков для 20 855 обучающихся. Работа по данной проблематике продолжается.</w:t>
      </w:r>
    </w:p>
    <w:p w:rsidR="006775AA" w:rsidRPr="004A1CC5" w:rsidRDefault="006775AA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Обучающиеся школ занимаются научно-исследовательской работой, защищают авторские проекты, принимают участие в конференциях и конкурсах, международных форумах. </w:t>
      </w:r>
    </w:p>
    <w:p w:rsidR="006775AA" w:rsidRPr="004A1CC5" w:rsidRDefault="006775AA" w:rsidP="00FF644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4A1CC5">
        <w:rPr>
          <w:sz w:val="24"/>
          <w:szCs w:val="24"/>
        </w:rPr>
        <w:t>В 20 школах 20 отряд</w:t>
      </w:r>
      <w:r w:rsidR="000B34FB" w:rsidRPr="004A1CC5">
        <w:rPr>
          <w:sz w:val="24"/>
          <w:szCs w:val="24"/>
        </w:rPr>
        <w:t>ов</w:t>
      </w:r>
      <w:r w:rsidRPr="004A1CC5">
        <w:rPr>
          <w:sz w:val="24"/>
          <w:szCs w:val="24"/>
        </w:rPr>
        <w:t xml:space="preserve"> юных экологов</w:t>
      </w:r>
      <w:r w:rsidR="000B34FB" w:rsidRPr="004A1CC5">
        <w:rPr>
          <w:sz w:val="24"/>
          <w:szCs w:val="24"/>
        </w:rPr>
        <w:t>,</w:t>
      </w:r>
      <w:r w:rsidRPr="004A1CC5">
        <w:rPr>
          <w:sz w:val="24"/>
          <w:szCs w:val="24"/>
        </w:rPr>
        <w:t xml:space="preserve"> объединяющие 404 обучающихся</w:t>
      </w:r>
      <w:r w:rsidR="000B34FB" w:rsidRPr="004A1CC5">
        <w:rPr>
          <w:sz w:val="24"/>
          <w:szCs w:val="24"/>
        </w:rPr>
        <w:t>,</w:t>
      </w:r>
      <w:r w:rsidRPr="004A1CC5">
        <w:rPr>
          <w:sz w:val="24"/>
          <w:szCs w:val="24"/>
        </w:rPr>
        <w:t xml:space="preserve"> ведут работу экологической направленности.</w:t>
      </w:r>
    </w:p>
    <w:p w:rsidR="006775AA" w:rsidRPr="004A1CC5" w:rsidRDefault="006775AA" w:rsidP="00FF644C">
      <w:pPr>
        <w:jc w:val="both"/>
        <w:rPr>
          <w:bCs/>
          <w:sz w:val="24"/>
          <w:szCs w:val="24"/>
        </w:rPr>
      </w:pPr>
      <w:r w:rsidRPr="004A1CC5">
        <w:rPr>
          <w:bCs/>
          <w:sz w:val="24"/>
          <w:szCs w:val="24"/>
        </w:rPr>
        <w:t>В рамках маршрута «</w:t>
      </w:r>
      <w:r w:rsidRPr="004A1CC5">
        <w:rPr>
          <w:bCs/>
          <w:caps/>
          <w:sz w:val="24"/>
          <w:szCs w:val="24"/>
        </w:rPr>
        <w:t>Компас жизни: учёба, труд, профессия</w:t>
      </w:r>
      <w:r w:rsidRPr="004A1CC5">
        <w:rPr>
          <w:bCs/>
          <w:sz w:val="24"/>
          <w:szCs w:val="24"/>
        </w:rPr>
        <w:t>»</w:t>
      </w:r>
      <w:r w:rsidRPr="004A1CC5">
        <w:rPr>
          <w:b/>
          <w:bCs/>
          <w:sz w:val="24"/>
          <w:szCs w:val="24"/>
        </w:rPr>
        <w:t xml:space="preserve"> </w:t>
      </w:r>
      <w:r w:rsidRPr="004A1CC5">
        <w:rPr>
          <w:sz w:val="24"/>
          <w:szCs w:val="24"/>
        </w:rPr>
        <w:t xml:space="preserve">районной программы социализации и поддержки творческой одаренности детей «Радуга успеха» и маршрута «ИНИЦИАТИВА» районной программы по формированию социальной активности детей «Компас жизни» </w:t>
      </w:r>
      <w:r w:rsidRPr="004A1CC5">
        <w:rPr>
          <w:bCs/>
          <w:sz w:val="24"/>
          <w:szCs w:val="24"/>
        </w:rPr>
        <w:t>работали проекты «Юные знатоки природы», прошли экологическая конференция «Ноосфера» и туристический слёт школьников.</w:t>
      </w:r>
    </w:p>
    <w:p w:rsidR="006775AA" w:rsidRPr="004A1CC5" w:rsidRDefault="006775AA" w:rsidP="00FF644C">
      <w:pPr>
        <w:jc w:val="both"/>
        <w:rPr>
          <w:spacing w:val="-2"/>
          <w:sz w:val="24"/>
          <w:szCs w:val="24"/>
        </w:rPr>
      </w:pPr>
      <w:r w:rsidRPr="004A1CC5">
        <w:rPr>
          <w:sz w:val="24"/>
          <w:szCs w:val="24"/>
        </w:rPr>
        <w:t xml:space="preserve">С 1 января по 31 мая 2018 в работе проекта «Юный знаток природы» приняли участие 178 учащихся из 14 школ. </w:t>
      </w:r>
      <w:r w:rsidRPr="004A1CC5">
        <w:rPr>
          <w:rFonts w:eastAsiaTheme="minorEastAsia"/>
          <w:sz w:val="24"/>
          <w:szCs w:val="24"/>
        </w:rPr>
        <w:t>По итогам работы за 2017-2018 уче</w:t>
      </w:r>
      <w:r w:rsidR="00FF644C">
        <w:rPr>
          <w:rFonts w:eastAsiaTheme="minorEastAsia"/>
          <w:sz w:val="24"/>
          <w:szCs w:val="24"/>
        </w:rPr>
        <w:t>бный год лучшими стали команды:</w:t>
      </w:r>
      <w:r w:rsidR="004815F9">
        <w:rPr>
          <w:rFonts w:eastAsiaTheme="minorEastAsia"/>
          <w:sz w:val="24"/>
          <w:szCs w:val="24"/>
        </w:rPr>
        <w:t xml:space="preserve"> </w:t>
      </w:r>
      <w:r w:rsidRPr="004A1CC5">
        <w:rPr>
          <w:spacing w:val="-2"/>
          <w:sz w:val="24"/>
          <w:szCs w:val="24"/>
        </w:rPr>
        <w:t xml:space="preserve">3 </w:t>
      </w:r>
      <w:r w:rsidR="004815F9">
        <w:rPr>
          <w:spacing w:val="-2"/>
          <w:sz w:val="24"/>
          <w:szCs w:val="24"/>
        </w:rPr>
        <w:t xml:space="preserve">  </w:t>
      </w:r>
      <w:proofErr w:type="gramStart"/>
      <w:r w:rsidRPr="004A1CC5">
        <w:rPr>
          <w:spacing w:val="-2"/>
          <w:sz w:val="24"/>
          <w:szCs w:val="24"/>
        </w:rPr>
        <w:t>место</w:t>
      </w:r>
      <w:r w:rsidR="004815F9">
        <w:rPr>
          <w:spacing w:val="-2"/>
          <w:sz w:val="24"/>
          <w:szCs w:val="24"/>
        </w:rPr>
        <w:t xml:space="preserve"> </w:t>
      </w:r>
      <w:r w:rsidRPr="004A1CC5">
        <w:rPr>
          <w:spacing w:val="-2"/>
          <w:sz w:val="24"/>
          <w:szCs w:val="24"/>
        </w:rPr>
        <w:t xml:space="preserve"> –</w:t>
      </w:r>
      <w:proofErr w:type="gramEnd"/>
      <w:r w:rsidRPr="004A1CC5">
        <w:rPr>
          <w:spacing w:val="-2"/>
          <w:sz w:val="24"/>
          <w:szCs w:val="24"/>
        </w:rPr>
        <w:t xml:space="preserve"> </w:t>
      </w:r>
      <w:r w:rsidR="004815F9">
        <w:rPr>
          <w:spacing w:val="-2"/>
          <w:sz w:val="24"/>
          <w:szCs w:val="24"/>
        </w:rPr>
        <w:t xml:space="preserve"> </w:t>
      </w:r>
      <w:r w:rsidRPr="004A1CC5">
        <w:rPr>
          <w:spacing w:val="-2"/>
          <w:sz w:val="24"/>
          <w:szCs w:val="24"/>
        </w:rPr>
        <w:t xml:space="preserve">команда </w:t>
      </w:r>
      <w:r w:rsidR="00B44DBB" w:rsidRPr="004A1CC5">
        <w:rPr>
          <w:spacing w:val="-2"/>
          <w:sz w:val="24"/>
          <w:szCs w:val="24"/>
        </w:rPr>
        <w:t>школы</w:t>
      </w:r>
      <w:r w:rsidRPr="004A1CC5">
        <w:rPr>
          <w:spacing w:val="-2"/>
          <w:sz w:val="24"/>
          <w:szCs w:val="24"/>
        </w:rPr>
        <w:t xml:space="preserve"> № 16, 3 место – </w:t>
      </w:r>
      <w:r w:rsidR="004815F9">
        <w:rPr>
          <w:spacing w:val="-2"/>
          <w:sz w:val="24"/>
          <w:szCs w:val="24"/>
        </w:rPr>
        <w:t xml:space="preserve"> </w:t>
      </w:r>
      <w:r w:rsidRPr="004A1CC5">
        <w:rPr>
          <w:spacing w:val="-2"/>
          <w:sz w:val="24"/>
          <w:szCs w:val="24"/>
        </w:rPr>
        <w:t xml:space="preserve">команда </w:t>
      </w:r>
      <w:r w:rsidR="004815F9">
        <w:rPr>
          <w:spacing w:val="-2"/>
          <w:sz w:val="24"/>
          <w:szCs w:val="24"/>
        </w:rPr>
        <w:t xml:space="preserve"> </w:t>
      </w:r>
      <w:r w:rsidRPr="004A1CC5">
        <w:rPr>
          <w:spacing w:val="-2"/>
          <w:sz w:val="24"/>
          <w:szCs w:val="24"/>
        </w:rPr>
        <w:t xml:space="preserve">Свердловской </w:t>
      </w:r>
      <w:r w:rsidR="00B44DBB" w:rsidRPr="004A1CC5">
        <w:rPr>
          <w:spacing w:val="-2"/>
          <w:sz w:val="24"/>
          <w:szCs w:val="24"/>
        </w:rPr>
        <w:t xml:space="preserve"> </w:t>
      </w:r>
      <w:r w:rsidR="004815F9">
        <w:rPr>
          <w:spacing w:val="-2"/>
          <w:sz w:val="24"/>
          <w:szCs w:val="24"/>
        </w:rPr>
        <w:t xml:space="preserve"> </w:t>
      </w:r>
      <w:r w:rsidR="00B44DBB" w:rsidRPr="004A1CC5">
        <w:rPr>
          <w:spacing w:val="-2"/>
          <w:sz w:val="24"/>
          <w:szCs w:val="24"/>
        </w:rPr>
        <w:t xml:space="preserve">школы  </w:t>
      </w:r>
      <w:r w:rsidRPr="004A1CC5">
        <w:rPr>
          <w:spacing w:val="-2"/>
          <w:sz w:val="24"/>
          <w:szCs w:val="24"/>
        </w:rPr>
        <w:t xml:space="preserve">№ 2, </w:t>
      </w:r>
      <w:r w:rsidR="004815F9">
        <w:rPr>
          <w:spacing w:val="-2"/>
          <w:sz w:val="24"/>
          <w:szCs w:val="24"/>
        </w:rPr>
        <w:t xml:space="preserve"> </w:t>
      </w:r>
      <w:r w:rsidR="00B44DBB" w:rsidRPr="004A1CC5">
        <w:rPr>
          <w:spacing w:val="-2"/>
          <w:sz w:val="24"/>
          <w:szCs w:val="24"/>
        </w:rPr>
        <w:t xml:space="preserve"> </w:t>
      </w:r>
      <w:r w:rsidRPr="004A1CC5">
        <w:rPr>
          <w:spacing w:val="-2"/>
          <w:sz w:val="24"/>
          <w:szCs w:val="24"/>
        </w:rPr>
        <w:t xml:space="preserve">2 место – команда </w:t>
      </w:r>
      <w:r w:rsidR="00B44DBB" w:rsidRPr="004A1CC5">
        <w:rPr>
          <w:spacing w:val="-2"/>
          <w:sz w:val="24"/>
          <w:szCs w:val="24"/>
        </w:rPr>
        <w:t xml:space="preserve"> школы</w:t>
      </w:r>
      <w:r w:rsidRPr="004A1CC5">
        <w:rPr>
          <w:spacing w:val="-2"/>
          <w:sz w:val="24"/>
          <w:szCs w:val="24"/>
        </w:rPr>
        <w:t xml:space="preserve"> </w:t>
      </w:r>
      <w:r w:rsidR="00B44DBB" w:rsidRPr="004A1CC5">
        <w:rPr>
          <w:spacing w:val="-2"/>
          <w:sz w:val="24"/>
          <w:szCs w:val="24"/>
        </w:rPr>
        <w:t xml:space="preserve"> </w:t>
      </w:r>
      <w:r w:rsidRPr="004A1CC5">
        <w:rPr>
          <w:spacing w:val="-2"/>
          <w:sz w:val="24"/>
          <w:szCs w:val="24"/>
        </w:rPr>
        <w:t xml:space="preserve">№ 1 им. </w:t>
      </w:r>
      <w:proofErr w:type="spellStart"/>
      <w:r w:rsidRPr="004A1CC5">
        <w:rPr>
          <w:spacing w:val="-2"/>
          <w:sz w:val="24"/>
          <w:szCs w:val="24"/>
        </w:rPr>
        <w:t>Фалалеева</w:t>
      </w:r>
      <w:proofErr w:type="spellEnd"/>
      <w:r w:rsidRPr="004A1CC5">
        <w:rPr>
          <w:spacing w:val="-2"/>
          <w:sz w:val="24"/>
          <w:szCs w:val="24"/>
        </w:rPr>
        <w:t xml:space="preserve"> п. Монино, 1 место – команда </w:t>
      </w:r>
      <w:proofErr w:type="spellStart"/>
      <w:r w:rsidRPr="004A1CC5">
        <w:rPr>
          <w:spacing w:val="-2"/>
          <w:sz w:val="24"/>
          <w:szCs w:val="24"/>
        </w:rPr>
        <w:t>Биокомбинатовск</w:t>
      </w:r>
      <w:r w:rsidR="00B44DBB" w:rsidRPr="004A1CC5">
        <w:rPr>
          <w:spacing w:val="-2"/>
          <w:sz w:val="24"/>
          <w:szCs w:val="24"/>
        </w:rPr>
        <w:t>ой</w:t>
      </w:r>
      <w:proofErr w:type="spellEnd"/>
      <w:r w:rsidRPr="004A1CC5">
        <w:rPr>
          <w:spacing w:val="-2"/>
          <w:sz w:val="24"/>
          <w:szCs w:val="24"/>
        </w:rPr>
        <w:t xml:space="preserve"> </w:t>
      </w:r>
      <w:r w:rsidR="00B44DBB" w:rsidRPr="004A1CC5">
        <w:rPr>
          <w:spacing w:val="-2"/>
          <w:sz w:val="24"/>
          <w:szCs w:val="24"/>
        </w:rPr>
        <w:t>школы</w:t>
      </w:r>
      <w:r w:rsidRPr="004A1CC5">
        <w:rPr>
          <w:spacing w:val="-2"/>
          <w:sz w:val="24"/>
          <w:szCs w:val="24"/>
        </w:rPr>
        <w:t>.</w:t>
      </w:r>
    </w:p>
    <w:p w:rsidR="006775AA" w:rsidRPr="004A1CC5" w:rsidRDefault="006775AA" w:rsidP="00FF644C">
      <w:pPr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В экологическом </w:t>
      </w:r>
      <w:proofErr w:type="gramStart"/>
      <w:r w:rsidRPr="004A1CC5">
        <w:rPr>
          <w:sz w:val="24"/>
          <w:szCs w:val="24"/>
        </w:rPr>
        <w:t xml:space="preserve">образовательном </w:t>
      </w:r>
      <w:r w:rsidR="00B44DBB" w:rsidRPr="004A1CC5">
        <w:rPr>
          <w:sz w:val="24"/>
          <w:szCs w:val="24"/>
        </w:rPr>
        <w:t xml:space="preserve"> </w:t>
      </w:r>
      <w:r w:rsidRPr="004A1CC5">
        <w:rPr>
          <w:sz w:val="24"/>
          <w:szCs w:val="24"/>
        </w:rPr>
        <w:t>проекте</w:t>
      </w:r>
      <w:proofErr w:type="gramEnd"/>
      <w:r w:rsidRPr="004A1CC5">
        <w:rPr>
          <w:sz w:val="24"/>
          <w:szCs w:val="24"/>
        </w:rPr>
        <w:t xml:space="preserve"> «Юный знаток природы» </w:t>
      </w:r>
      <w:r w:rsidR="00B44DBB" w:rsidRPr="004A1CC5">
        <w:rPr>
          <w:sz w:val="24"/>
          <w:szCs w:val="24"/>
        </w:rPr>
        <w:t xml:space="preserve"> </w:t>
      </w:r>
      <w:r w:rsidRPr="004A1CC5">
        <w:rPr>
          <w:sz w:val="24"/>
          <w:szCs w:val="24"/>
        </w:rPr>
        <w:t xml:space="preserve">в </w:t>
      </w:r>
      <w:r w:rsidR="00B44DBB" w:rsidRPr="004A1CC5">
        <w:rPr>
          <w:sz w:val="24"/>
          <w:szCs w:val="24"/>
        </w:rPr>
        <w:t xml:space="preserve"> </w:t>
      </w:r>
      <w:r w:rsidRPr="004A1CC5">
        <w:rPr>
          <w:sz w:val="24"/>
          <w:szCs w:val="24"/>
        </w:rPr>
        <w:t>период с 1 сентября п</w:t>
      </w:r>
      <w:r w:rsidR="00FF644C">
        <w:rPr>
          <w:sz w:val="24"/>
          <w:szCs w:val="24"/>
        </w:rPr>
        <w:t xml:space="preserve">о 31 декабря 2018 года приняли </w:t>
      </w:r>
      <w:r w:rsidRPr="004A1CC5">
        <w:rPr>
          <w:sz w:val="24"/>
          <w:szCs w:val="24"/>
        </w:rPr>
        <w:t>участие 15 команд обучающихся 3-4 класс</w:t>
      </w:r>
      <w:r w:rsidR="00B44DBB" w:rsidRPr="004A1CC5">
        <w:rPr>
          <w:sz w:val="24"/>
          <w:szCs w:val="24"/>
        </w:rPr>
        <w:t>ов</w:t>
      </w:r>
      <w:r w:rsidRPr="004A1CC5">
        <w:rPr>
          <w:sz w:val="24"/>
          <w:szCs w:val="24"/>
        </w:rPr>
        <w:t>, 15 команд обучающихся 5-6 класс</w:t>
      </w:r>
      <w:r w:rsidR="00B44DBB" w:rsidRPr="004A1CC5">
        <w:rPr>
          <w:sz w:val="24"/>
          <w:szCs w:val="24"/>
        </w:rPr>
        <w:t>ов</w:t>
      </w:r>
      <w:r w:rsidRPr="004A1CC5">
        <w:rPr>
          <w:sz w:val="24"/>
          <w:szCs w:val="24"/>
        </w:rPr>
        <w:t xml:space="preserve"> общеобразовательных школ. Проект объединил 502 человека.</w:t>
      </w:r>
    </w:p>
    <w:p w:rsidR="006775AA" w:rsidRPr="004A1CC5" w:rsidRDefault="006775AA" w:rsidP="00FF644C">
      <w:pPr>
        <w:jc w:val="both"/>
        <w:rPr>
          <w:sz w:val="24"/>
          <w:szCs w:val="24"/>
        </w:rPr>
      </w:pPr>
      <w:r w:rsidRPr="004A1CC5">
        <w:rPr>
          <w:color w:val="000000"/>
          <w:sz w:val="24"/>
          <w:szCs w:val="24"/>
        </w:rPr>
        <w:t xml:space="preserve">18 декабря 2018 года состоялась </w:t>
      </w:r>
      <w:r w:rsidRPr="004A1CC5">
        <w:rPr>
          <w:sz w:val="24"/>
          <w:szCs w:val="24"/>
        </w:rPr>
        <w:t xml:space="preserve">экологическая конференция </w:t>
      </w:r>
      <w:r w:rsidRPr="004A1CC5">
        <w:rPr>
          <w:color w:val="000000"/>
          <w:sz w:val="24"/>
          <w:szCs w:val="24"/>
        </w:rPr>
        <w:t xml:space="preserve">учащихся и студентов Щёлковского муниципального района Московской области «Ноосфера 2018», в которой приняли участие </w:t>
      </w:r>
      <w:r w:rsidRPr="004A1CC5">
        <w:rPr>
          <w:sz w:val="24"/>
          <w:szCs w:val="24"/>
        </w:rPr>
        <w:t xml:space="preserve">86 учащихся и </w:t>
      </w:r>
      <w:r w:rsidRPr="004A1CC5">
        <w:rPr>
          <w:color w:val="000000"/>
          <w:sz w:val="24"/>
          <w:szCs w:val="24"/>
        </w:rPr>
        <w:t>28 педагогов</w:t>
      </w:r>
      <w:r w:rsidRPr="004A1CC5">
        <w:rPr>
          <w:sz w:val="24"/>
          <w:szCs w:val="24"/>
        </w:rPr>
        <w:t xml:space="preserve">. Это - члены </w:t>
      </w:r>
      <w:r w:rsidR="004A1CC5">
        <w:rPr>
          <w:sz w:val="24"/>
          <w:szCs w:val="24"/>
        </w:rPr>
        <w:t>у</w:t>
      </w:r>
      <w:r w:rsidRPr="004A1CC5">
        <w:rPr>
          <w:sz w:val="24"/>
          <w:szCs w:val="24"/>
        </w:rPr>
        <w:t xml:space="preserve">ченических научных обществ экологической направленности муниципальных общеобразовательных учреждений, организаторы и участники экологических десантов, активные участники экологических акций, представители экологической общественности </w:t>
      </w:r>
      <w:r w:rsidR="00904749">
        <w:rPr>
          <w:sz w:val="24"/>
          <w:szCs w:val="24"/>
        </w:rPr>
        <w:t>округа</w:t>
      </w:r>
      <w:r w:rsidRPr="004A1CC5">
        <w:rPr>
          <w:sz w:val="24"/>
          <w:szCs w:val="24"/>
        </w:rPr>
        <w:t>.</w:t>
      </w:r>
    </w:p>
    <w:p w:rsidR="00BB1254" w:rsidRPr="004A1CC5" w:rsidRDefault="006775AA" w:rsidP="00FF644C">
      <w:pPr>
        <w:jc w:val="both"/>
        <w:rPr>
          <w:sz w:val="24"/>
          <w:szCs w:val="24"/>
        </w:rPr>
      </w:pPr>
      <w:r w:rsidRPr="004A1CC5">
        <w:rPr>
          <w:sz w:val="24"/>
          <w:szCs w:val="24"/>
        </w:rPr>
        <w:t xml:space="preserve">В ходе реализации программы конференции были обсуждены актуальные вопросы совершенствования деятельности научных обществ экологической направленности. Участники познакомились с опытом работы Ученических научных обществ, организацией учебно-исследовательской работы в условиях районного эколого-туристического слёта школьников, практической деятельностью обучающихся по сохранению природы малой родины. </w:t>
      </w:r>
    </w:p>
    <w:p w:rsidR="006775AA" w:rsidRPr="004A1CC5" w:rsidRDefault="006775AA" w:rsidP="00FF644C">
      <w:pPr>
        <w:pStyle w:val="msonormalmailrucssattributepostfix"/>
        <w:spacing w:before="0" w:beforeAutospacing="0" w:after="0" w:afterAutospacing="0"/>
        <w:jc w:val="both"/>
      </w:pPr>
      <w:r w:rsidRPr="004A1CC5">
        <w:rPr>
          <w:shd w:val="clear" w:color="auto" w:fill="FFFFFF"/>
        </w:rPr>
        <w:t xml:space="preserve">С 1 по 5 июня 2018 года на территории </w:t>
      </w:r>
      <w:r w:rsidR="00E47366">
        <w:rPr>
          <w:shd w:val="clear" w:color="auto" w:fill="FFFFFF"/>
        </w:rPr>
        <w:t>в</w:t>
      </w:r>
      <w:r w:rsidRPr="004A1CC5">
        <w:rPr>
          <w:shd w:val="clear" w:color="auto" w:fill="FFFFFF"/>
        </w:rPr>
        <w:t>близ</w:t>
      </w:r>
      <w:r w:rsidR="00E47366">
        <w:rPr>
          <w:shd w:val="clear" w:color="auto" w:fill="FFFFFF"/>
        </w:rPr>
        <w:t>и</w:t>
      </w:r>
      <w:r w:rsidRPr="004A1CC5">
        <w:rPr>
          <w:shd w:val="clear" w:color="auto" w:fill="FFFFFF"/>
        </w:rPr>
        <w:t xml:space="preserve"> деревни </w:t>
      </w:r>
      <w:proofErr w:type="spellStart"/>
      <w:r w:rsidRPr="004A1CC5">
        <w:rPr>
          <w:shd w:val="clear" w:color="auto" w:fill="FFFFFF"/>
        </w:rPr>
        <w:t>Каблуково</w:t>
      </w:r>
      <w:proofErr w:type="spellEnd"/>
      <w:r w:rsidRPr="004A1CC5">
        <w:rPr>
          <w:shd w:val="clear" w:color="auto" w:fill="FFFFFF"/>
        </w:rPr>
        <w:t xml:space="preserve"> прошёл районный туристский слёт школьников образовательных учреждений </w:t>
      </w:r>
      <w:r w:rsidR="00E47366">
        <w:rPr>
          <w:shd w:val="clear" w:color="auto" w:fill="FFFFFF"/>
        </w:rPr>
        <w:t>округа</w:t>
      </w:r>
      <w:r w:rsidRPr="004A1CC5">
        <w:rPr>
          <w:shd w:val="clear" w:color="auto" w:fill="FFFFFF"/>
        </w:rPr>
        <w:t xml:space="preserve">. Участниками слёта стали команды школ </w:t>
      </w:r>
      <w:r w:rsidR="00E47366">
        <w:rPr>
          <w:shd w:val="clear" w:color="auto" w:fill="FFFFFF"/>
        </w:rPr>
        <w:t>округа</w:t>
      </w:r>
      <w:r w:rsidRPr="004A1CC5">
        <w:rPr>
          <w:shd w:val="clear" w:color="auto" w:fill="FFFFFF"/>
        </w:rPr>
        <w:t xml:space="preserve"> и ЗАТО «Звездный городок - 17 команд из 15 общеобразовательных учреждений, 430 человек (участники и руководители команд, их помощники, юные судьи соревнований, юные журналисты, педагоги </w:t>
      </w:r>
      <w:r w:rsidR="00904749">
        <w:rPr>
          <w:shd w:val="clear" w:color="auto" w:fill="FFFFFF"/>
        </w:rPr>
        <w:t>округа</w:t>
      </w:r>
      <w:r w:rsidRPr="004A1CC5">
        <w:rPr>
          <w:shd w:val="clear" w:color="auto" w:fill="FFFFFF"/>
        </w:rPr>
        <w:t xml:space="preserve">). </w:t>
      </w:r>
      <w:r w:rsidRPr="004A1CC5">
        <w:t>В рамках слёта состоялся мастер-класс «Гербарий» и конкурс «Моя зелёная аптека», в которых приняли участие более 100 человек.</w:t>
      </w:r>
    </w:p>
    <w:p w:rsidR="00087712" w:rsidRPr="002C4C28" w:rsidRDefault="00087712" w:rsidP="00FF644C">
      <w:pPr>
        <w:jc w:val="both"/>
        <w:rPr>
          <w:sz w:val="24"/>
          <w:szCs w:val="24"/>
        </w:rPr>
      </w:pPr>
    </w:p>
    <w:p w:rsidR="002C4C28" w:rsidRPr="00FF644C" w:rsidRDefault="00C73BFC" w:rsidP="00FF644C">
      <w:pPr>
        <w:pStyle w:val="13"/>
        <w:spacing w:after="0" w:line="240" w:lineRule="auto"/>
        <w:ind w:left="0"/>
        <w:rPr>
          <w:rFonts w:ascii="Times New Roman" w:hAnsi="Times New Roman"/>
          <w:sz w:val="24"/>
        </w:rPr>
      </w:pPr>
      <w:r w:rsidRPr="00FF644C">
        <w:rPr>
          <w:rFonts w:ascii="Times New Roman" w:hAnsi="Times New Roman"/>
          <w:sz w:val="24"/>
        </w:rPr>
        <w:lastRenderedPageBreak/>
        <w:t>Экологическая информация</w:t>
      </w:r>
    </w:p>
    <w:p w:rsidR="009D64FE" w:rsidRDefault="009D64FE" w:rsidP="00FF644C">
      <w:pPr>
        <w:pStyle w:val="1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C73BFC" w:rsidRPr="002C4C28" w:rsidRDefault="00C73BFC" w:rsidP="00FF644C">
      <w:pPr>
        <w:pStyle w:val="a3"/>
        <w:rPr>
          <w:sz w:val="24"/>
        </w:rPr>
      </w:pPr>
      <w:r w:rsidRPr="002C4C28">
        <w:rPr>
          <w:sz w:val="24"/>
          <w:szCs w:val="24"/>
        </w:rPr>
        <w:t>В целях информирования и просвещения населения о вопросах охраны окружающей среды в газете «Время»</w:t>
      </w:r>
      <w:r w:rsidR="00E7584D" w:rsidRPr="002C4C28">
        <w:rPr>
          <w:sz w:val="24"/>
          <w:szCs w:val="24"/>
        </w:rPr>
        <w:t>,</w:t>
      </w:r>
      <w:r w:rsidRPr="002C4C28">
        <w:rPr>
          <w:sz w:val="24"/>
          <w:szCs w:val="24"/>
        </w:rPr>
        <w:t xml:space="preserve"> н</w:t>
      </w:r>
      <w:r w:rsidRPr="002C4C28">
        <w:rPr>
          <w:sz w:val="24"/>
        </w:rPr>
        <w:t>а Щёлковском телевидении выходят сюжеты экологической направленности.</w:t>
      </w:r>
    </w:p>
    <w:p w:rsidR="00C73BFC" w:rsidRPr="002C4C28" w:rsidRDefault="00C73BFC" w:rsidP="00FF644C">
      <w:pPr>
        <w:jc w:val="both"/>
        <w:rPr>
          <w:sz w:val="24"/>
          <w:szCs w:val="24"/>
        </w:rPr>
      </w:pPr>
      <w:r w:rsidRPr="002C4C28">
        <w:rPr>
          <w:sz w:val="24"/>
          <w:szCs w:val="24"/>
        </w:rPr>
        <w:t xml:space="preserve">На сайте Администрации </w:t>
      </w:r>
      <w:r w:rsidR="00A2215C">
        <w:rPr>
          <w:sz w:val="24"/>
          <w:szCs w:val="24"/>
        </w:rPr>
        <w:t>г</w:t>
      </w:r>
      <w:r w:rsidR="00845F01">
        <w:rPr>
          <w:sz w:val="24"/>
          <w:szCs w:val="24"/>
        </w:rPr>
        <w:t>ородского округа Щёлково</w:t>
      </w:r>
      <w:r w:rsidRPr="002C4C28">
        <w:rPr>
          <w:sz w:val="24"/>
          <w:szCs w:val="24"/>
        </w:rPr>
        <w:t xml:space="preserve"> регулярно размеща</w:t>
      </w:r>
      <w:r w:rsidR="00A75B87" w:rsidRPr="002C4C28">
        <w:rPr>
          <w:sz w:val="24"/>
          <w:szCs w:val="24"/>
        </w:rPr>
        <w:t>ется</w:t>
      </w:r>
      <w:r w:rsidR="00A2215C">
        <w:rPr>
          <w:sz w:val="24"/>
          <w:szCs w:val="24"/>
        </w:rPr>
        <w:t xml:space="preserve"> Экологический бюллетень</w:t>
      </w:r>
      <w:r w:rsidR="00E131EB">
        <w:rPr>
          <w:sz w:val="24"/>
          <w:szCs w:val="24"/>
        </w:rPr>
        <w:t xml:space="preserve"> городского округа Щёлково</w:t>
      </w:r>
      <w:r w:rsidRPr="002C4C28">
        <w:rPr>
          <w:sz w:val="24"/>
          <w:szCs w:val="24"/>
        </w:rPr>
        <w:t xml:space="preserve">. </w:t>
      </w:r>
      <w:r w:rsidRPr="002C4C28">
        <w:rPr>
          <w:sz w:val="24"/>
        </w:rPr>
        <w:t xml:space="preserve">Информация, содержащаяся в нём, предназначена, в первую очередь, для жителей и содержит сведения о фактических уровнях загрязнений природной среды. </w:t>
      </w:r>
    </w:p>
    <w:p w:rsidR="00C73BFC" w:rsidRPr="002C4C28" w:rsidRDefault="00C73BFC" w:rsidP="00FF644C">
      <w:pPr>
        <w:jc w:val="both"/>
        <w:rPr>
          <w:sz w:val="24"/>
          <w:szCs w:val="24"/>
        </w:rPr>
      </w:pPr>
      <w:r w:rsidRPr="002C4C28">
        <w:rPr>
          <w:sz w:val="24"/>
          <w:szCs w:val="24"/>
        </w:rPr>
        <w:t xml:space="preserve">В целях информирования населения регулярно меняются экспозиции на стенде «Экология» по ул. Парковой и на стенде </w:t>
      </w:r>
      <w:r w:rsidR="00900413">
        <w:rPr>
          <w:sz w:val="24"/>
          <w:szCs w:val="24"/>
        </w:rPr>
        <w:t>у з</w:t>
      </w:r>
      <w:r w:rsidRPr="002C4C28">
        <w:rPr>
          <w:sz w:val="24"/>
          <w:szCs w:val="24"/>
        </w:rPr>
        <w:t xml:space="preserve">дания Администрации </w:t>
      </w:r>
      <w:r w:rsidR="00A2215C">
        <w:rPr>
          <w:sz w:val="24"/>
          <w:szCs w:val="24"/>
        </w:rPr>
        <w:t>г</w:t>
      </w:r>
      <w:r w:rsidR="00845F01">
        <w:rPr>
          <w:sz w:val="24"/>
          <w:szCs w:val="24"/>
        </w:rPr>
        <w:t>ородского округа Щёлково</w:t>
      </w:r>
      <w:r w:rsidRPr="002C4C28">
        <w:rPr>
          <w:sz w:val="24"/>
          <w:szCs w:val="24"/>
        </w:rPr>
        <w:t>.</w:t>
      </w:r>
    </w:p>
    <w:p w:rsidR="00C73BFC" w:rsidRPr="002C4C28" w:rsidRDefault="00FF644C" w:rsidP="00FF644C">
      <w:pPr>
        <w:jc w:val="both"/>
        <w:rPr>
          <w:sz w:val="24"/>
        </w:rPr>
      </w:pPr>
      <w:r>
        <w:rPr>
          <w:sz w:val="24"/>
        </w:rPr>
        <w:t>В течение</w:t>
      </w:r>
      <w:r w:rsidR="00C73BFC" w:rsidRPr="002C4C28">
        <w:rPr>
          <w:sz w:val="24"/>
        </w:rPr>
        <w:t xml:space="preserve"> года природоохранные службы </w:t>
      </w:r>
      <w:r w:rsidR="00A2215C">
        <w:rPr>
          <w:sz w:val="24"/>
        </w:rPr>
        <w:t>округа</w:t>
      </w:r>
      <w:r w:rsidR="00C73BFC" w:rsidRPr="002C4C28">
        <w:rPr>
          <w:sz w:val="24"/>
        </w:rPr>
        <w:t xml:space="preserve"> в установленном порядке предоставляли необходимую </w:t>
      </w:r>
      <w:proofErr w:type="gramStart"/>
      <w:r w:rsidR="00C73BFC" w:rsidRPr="002C4C28">
        <w:rPr>
          <w:sz w:val="24"/>
        </w:rPr>
        <w:t>информацию  по</w:t>
      </w:r>
      <w:proofErr w:type="gramEnd"/>
      <w:r w:rsidR="00C73BFC" w:rsidRPr="002C4C28">
        <w:rPr>
          <w:sz w:val="24"/>
        </w:rPr>
        <w:t xml:space="preserve"> поступающим запросам.</w:t>
      </w:r>
    </w:p>
    <w:p w:rsidR="00C73BFC" w:rsidRDefault="00C73BFC" w:rsidP="00FF644C">
      <w:pPr>
        <w:pStyle w:val="8"/>
      </w:pPr>
    </w:p>
    <w:p w:rsidR="0050296D" w:rsidRPr="00FF644C" w:rsidRDefault="00C73BFC" w:rsidP="00FF644C">
      <w:pPr>
        <w:rPr>
          <w:sz w:val="24"/>
          <w:szCs w:val="24"/>
        </w:rPr>
      </w:pPr>
      <w:r w:rsidRPr="00FF644C">
        <w:rPr>
          <w:sz w:val="24"/>
          <w:szCs w:val="24"/>
        </w:rPr>
        <w:t>Деятельность государственных органов в области охраны окружающей среды</w:t>
      </w:r>
    </w:p>
    <w:p w:rsidR="009D64FE" w:rsidRDefault="009D64FE" w:rsidP="00FF644C">
      <w:pPr>
        <w:jc w:val="center"/>
      </w:pPr>
    </w:p>
    <w:p w:rsidR="00D0316B" w:rsidRDefault="008211E3" w:rsidP="00FF644C">
      <w:pPr>
        <w:pStyle w:val="24"/>
        <w:shd w:val="clear" w:color="auto" w:fill="auto"/>
        <w:spacing w:before="0" w:line="240" w:lineRule="auto"/>
        <w:jc w:val="both"/>
      </w:pPr>
      <w:r w:rsidRPr="008211E3">
        <w:t xml:space="preserve">В 2018 году инспекторами ТО № 9 </w:t>
      </w:r>
      <w:proofErr w:type="spellStart"/>
      <w:r w:rsidRPr="008211E3">
        <w:t>Госадмтехнадзора</w:t>
      </w:r>
      <w:proofErr w:type="spellEnd"/>
      <w:r w:rsidRPr="008211E3">
        <w:t xml:space="preserve"> Московской области возбуждено 247 административных дел за нарушение требований </w:t>
      </w:r>
      <w:r w:rsidR="00216BD2">
        <w:t>З</w:t>
      </w:r>
      <w:r w:rsidRPr="008211E3">
        <w:t>акона Московской области № 191/2014-ОЗ от 30.12.2014 «О благоустройстве М</w:t>
      </w:r>
      <w:r w:rsidR="00D0316B">
        <w:t>осковской области», выраженных</w:t>
      </w:r>
      <w:r w:rsidRPr="008211E3">
        <w:t xml:space="preserve"> в сбросе мусора вне отвед</w:t>
      </w:r>
      <w:r w:rsidR="00F43CFE">
        <w:t>ё</w:t>
      </w:r>
      <w:r w:rsidRPr="008211E3">
        <w:t>нных для этих целей местах, сжигании мусора и порубочных остатков, размещении транспортных средств на участках с зел</w:t>
      </w:r>
      <w:r w:rsidR="00D0316B">
        <w:t>ё</w:t>
      </w:r>
      <w:r w:rsidRPr="008211E3">
        <w:t xml:space="preserve">ными насаждениями, а также выносе грязи транспортными средствами при выезде с мест производства работ, ответственность за которые предусмотрена законом Московской области № 37/2016-ОЗ от 04.05.2016 «Кодекс Московской </w:t>
      </w:r>
      <w:r w:rsidR="00D0316B">
        <w:t xml:space="preserve">области </w:t>
      </w:r>
      <w:r w:rsidRPr="008211E3">
        <w:t>об административных правонарушениях».</w:t>
      </w:r>
    </w:p>
    <w:p w:rsidR="005E4C80" w:rsidRPr="005E4C80" w:rsidRDefault="005E4C80" w:rsidP="00FF644C">
      <w:pPr>
        <w:pStyle w:val="a5"/>
        <w:tabs>
          <w:tab w:val="num" w:pos="0"/>
          <w:tab w:val="left" w:pos="9923"/>
        </w:tabs>
        <w:jc w:val="both"/>
        <w:rPr>
          <w:b w:val="0"/>
          <w:sz w:val="24"/>
          <w:szCs w:val="24"/>
        </w:rPr>
      </w:pPr>
      <w:r w:rsidRPr="005E4C80">
        <w:rPr>
          <w:b w:val="0"/>
          <w:sz w:val="24"/>
          <w:szCs w:val="24"/>
        </w:rPr>
        <w:t>Администраци</w:t>
      </w:r>
      <w:r>
        <w:rPr>
          <w:b w:val="0"/>
          <w:sz w:val="24"/>
          <w:szCs w:val="24"/>
        </w:rPr>
        <w:t>я</w:t>
      </w:r>
      <w:r w:rsidRPr="005E4C80">
        <w:rPr>
          <w:b w:val="0"/>
          <w:sz w:val="24"/>
          <w:szCs w:val="24"/>
        </w:rPr>
        <w:t xml:space="preserve"> городского округа Щёлково </w:t>
      </w:r>
      <w:r>
        <w:rPr>
          <w:b w:val="0"/>
          <w:sz w:val="24"/>
          <w:szCs w:val="24"/>
        </w:rPr>
        <w:t>о</w:t>
      </w:r>
      <w:r w:rsidRPr="005E4C80">
        <w:rPr>
          <w:b w:val="0"/>
          <w:sz w:val="24"/>
          <w:szCs w:val="24"/>
        </w:rPr>
        <w:t>существл</w:t>
      </w:r>
      <w:r>
        <w:rPr>
          <w:b w:val="0"/>
          <w:sz w:val="24"/>
          <w:szCs w:val="24"/>
        </w:rPr>
        <w:t>я</w:t>
      </w:r>
      <w:r w:rsidRPr="005E4C80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т</w:t>
      </w:r>
      <w:r w:rsidRPr="005E4C80">
        <w:rPr>
          <w:b w:val="0"/>
          <w:sz w:val="24"/>
          <w:szCs w:val="24"/>
        </w:rPr>
        <w:t xml:space="preserve"> взаимодействи</w:t>
      </w:r>
      <w:r>
        <w:rPr>
          <w:b w:val="0"/>
          <w:sz w:val="24"/>
          <w:szCs w:val="24"/>
        </w:rPr>
        <w:t>е</w:t>
      </w:r>
      <w:r w:rsidRPr="005E4C80">
        <w:rPr>
          <w:b w:val="0"/>
          <w:sz w:val="24"/>
          <w:szCs w:val="24"/>
        </w:rPr>
        <w:t xml:space="preserve"> с Министерством экологии и природопользования Московской области, Департаментом Федеральной службы по надзору в сфере природопользования по Центральному федеральному округу, </w:t>
      </w:r>
      <w:r w:rsidR="006524B2">
        <w:rPr>
          <w:b w:val="0"/>
          <w:sz w:val="24"/>
          <w:szCs w:val="24"/>
        </w:rPr>
        <w:t>о</w:t>
      </w:r>
      <w:r w:rsidRPr="005E4C80">
        <w:rPr>
          <w:b w:val="0"/>
          <w:sz w:val="24"/>
          <w:szCs w:val="24"/>
        </w:rPr>
        <w:t>рганизациями по вопросам экологии и охраны окружающей среды.</w:t>
      </w:r>
    </w:p>
    <w:p w:rsidR="005E4C80" w:rsidRPr="005E4C80" w:rsidRDefault="005E4C80" w:rsidP="00FF644C">
      <w:pPr>
        <w:pStyle w:val="a5"/>
        <w:tabs>
          <w:tab w:val="num" w:pos="0"/>
          <w:tab w:val="left" w:pos="992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5E4C80">
        <w:rPr>
          <w:b w:val="0"/>
          <w:sz w:val="24"/>
          <w:szCs w:val="24"/>
        </w:rPr>
        <w:t>бо всех случаях аварийных и чрезвычайных ситуаций, приводящих к выбросам, сбросам загрязняющих веществ и другому негативному воздействию на окружающую среду</w:t>
      </w:r>
      <w:r>
        <w:rPr>
          <w:b w:val="0"/>
          <w:sz w:val="24"/>
          <w:szCs w:val="24"/>
        </w:rPr>
        <w:t>,</w:t>
      </w:r>
      <w:r w:rsidRPr="005E4C80">
        <w:rPr>
          <w:b w:val="0"/>
          <w:sz w:val="24"/>
          <w:szCs w:val="24"/>
        </w:rPr>
        <w:t xml:space="preserve"> Администраци</w:t>
      </w:r>
      <w:r>
        <w:rPr>
          <w:b w:val="0"/>
          <w:sz w:val="24"/>
          <w:szCs w:val="24"/>
        </w:rPr>
        <w:t>я</w:t>
      </w:r>
      <w:r w:rsidRPr="005E4C80">
        <w:rPr>
          <w:b w:val="0"/>
          <w:sz w:val="24"/>
          <w:szCs w:val="24"/>
        </w:rPr>
        <w:t xml:space="preserve"> городского округа Щёлково </w:t>
      </w:r>
      <w:r>
        <w:rPr>
          <w:b w:val="0"/>
          <w:sz w:val="24"/>
          <w:szCs w:val="24"/>
        </w:rPr>
        <w:t>о</w:t>
      </w:r>
      <w:r w:rsidRPr="005E4C80">
        <w:rPr>
          <w:b w:val="0"/>
          <w:sz w:val="24"/>
          <w:szCs w:val="24"/>
        </w:rPr>
        <w:t>повещ</w:t>
      </w:r>
      <w:r>
        <w:rPr>
          <w:b w:val="0"/>
          <w:sz w:val="24"/>
          <w:szCs w:val="24"/>
        </w:rPr>
        <w:t>ает</w:t>
      </w:r>
      <w:r w:rsidRPr="005E4C80">
        <w:rPr>
          <w:b w:val="0"/>
          <w:sz w:val="24"/>
          <w:szCs w:val="24"/>
        </w:rPr>
        <w:t xml:space="preserve"> </w:t>
      </w:r>
      <w:r w:rsidR="00EE331A">
        <w:rPr>
          <w:b w:val="0"/>
          <w:sz w:val="24"/>
          <w:szCs w:val="24"/>
        </w:rPr>
        <w:t>Щ</w:t>
      </w:r>
      <w:r>
        <w:rPr>
          <w:b w:val="0"/>
          <w:sz w:val="24"/>
          <w:szCs w:val="24"/>
        </w:rPr>
        <w:t xml:space="preserve">ёлковскую городскую </w:t>
      </w:r>
      <w:r w:rsidRPr="005E4C80">
        <w:rPr>
          <w:b w:val="0"/>
          <w:sz w:val="24"/>
          <w:szCs w:val="24"/>
        </w:rPr>
        <w:t>прокуратур</w:t>
      </w:r>
      <w:r w:rsidR="00EE331A">
        <w:rPr>
          <w:b w:val="0"/>
          <w:sz w:val="24"/>
          <w:szCs w:val="24"/>
        </w:rPr>
        <w:t>у</w:t>
      </w:r>
      <w:r w:rsidRPr="005E4C80">
        <w:rPr>
          <w:b w:val="0"/>
          <w:sz w:val="24"/>
          <w:szCs w:val="24"/>
        </w:rPr>
        <w:t>, Министерств</w:t>
      </w:r>
      <w:r w:rsidR="00EE331A">
        <w:rPr>
          <w:b w:val="0"/>
          <w:sz w:val="24"/>
          <w:szCs w:val="24"/>
        </w:rPr>
        <w:t>о</w:t>
      </w:r>
      <w:r w:rsidRPr="005E4C80">
        <w:rPr>
          <w:b w:val="0"/>
          <w:sz w:val="24"/>
          <w:szCs w:val="24"/>
        </w:rPr>
        <w:t xml:space="preserve"> экологии и природо</w:t>
      </w:r>
      <w:r w:rsidR="00FF644C">
        <w:rPr>
          <w:b w:val="0"/>
          <w:sz w:val="24"/>
          <w:szCs w:val="24"/>
        </w:rPr>
        <w:t>пользования Московской области,</w:t>
      </w:r>
      <w:r w:rsidRPr="005E4C80">
        <w:rPr>
          <w:b w:val="0"/>
          <w:sz w:val="24"/>
          <w:szCs w:val="24"/>
        </w:rPr>
        <w:t xml:space="preserve"> Департамент Федеральной службы по надзору в сфере природопользования по Центральному федеральному округу.</w:t>
      </w:r>
    </w:p>
    <w:p w:rsidR="00216BD2" w:rsidRDefault="00216BD2" w:rsidP="00FF644C">
      <w:pPr>
        <w:jc w:val="center"/>
        <w:rPr>
          <w:b/>
          <w:sz w:val="24"/>
          <w:szCs w:val="24"/>
        </w:rPr>
      </w:pPr>
    </w:p>
    <w:p w:rsidR="00216BD2" w:rsidRPr="00FF644C" w:rsidRDefault="00216BD2" w:rsidP="00FF644C">
      <w:pPr>
        <w:rPr>
          <w:sz w:val="24"/>
          <w:szCs w:val="24"/>
        </w:rPr>
      </w:pPr>
    </w:p>
    <w:p w:rsidR="002C4C28" w:rsidRPr="00FF644C" w:rsidRDefault="00C73BFC" w:rsidP="00FF644C">
      <w:pPr>
        <w:rPr>
          <w:sz w:val="24"/>
          <w:szCs w:val="24"/>
        </w:rPr>
      </w:pPr>
      <w:r w:rsidRPr="00FF644C">
        <w:rPr>
          <w:sz w:val="24"/>
          <w:szCs w:val="24"/>
        </w:rPr>
        <w:t>Выполнение природоохранных мероприятий</w:t>
      </w:r>
    </w:p>
    <w:p w:rsidR="009D64FE" w:rsidRDefault="009D64FE" w:rsidP="00FF644C">
      <w:pPr>
        <w:jc w:val="center"/>
        <w:rPr>
          <w:b/>
          <w:sz w:val="24"/>
          <w:szCs w:val="24"/>
        </w:rPr>
      </w:pPr>
    </w:p>
    <w:p w:rsidR="00E42574" w:rsidRPr="00E42574" w:rsidRDefault="00E42574" w:rsidP="00FF644C">
      <w:pPr>
        <w:pStyle w:val="formattext"/>
        <w:spacing w:before="0" w:beforeAutospacing="0" w:after="0" w:afterAutospacing="0"/>
        <w:jc w:val="both"/>
      </w:pPr>
      <w:r w:rsidRPr="00E42574">
        <w:t xml:space="preserve">В соответствии с </w:t>
      </w:r>
      <w:r w:rsidRPr="00E42574">
        <w:rPr>
          <w:bCs/>
        </w:rPr>
        <w:t xml:space="preserve">Федеральным законом от 06.10.2003 № 131-ФЗ «Об общих </w:t>
      </w:r>
      <w:r w:rsidR="00E77A20" w:rsidRPr="00E42574">
        <w:rPr>
          <w:bCs/>
        </w:rPr>
        <w:t>принципах организации</w:t>
      </w:r>
      <w:r w:rsidRPr="00E42574">
        <w:rPr>
          <w:bCs/>
        </w:rPr>
        <w:t xml:space="preserve"> местного самоуправления в Российской Федерации» к вопросам местного значения округа относится, в том числе, организация мероприятий по охране окружающей среды в границах городского округа.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E42574">
        <w:rPr>
          <w:sz w:val="24"/>
          <w:szCs w:val="24"/>
        </w:rPr>
        <w:t xml:space="preserve">Работа </w:t>
      </w:r>
      <w:r w:rsidR="00E42574">
        <w:rPr>
          <w:sz w:val="24"/>
          <w:szCs w:val="24"/>
        </w:rPr>
        <w:t xml:space="preserve">экологической направленности </w:t>
      </w:r>
      <w:r w:rsidRPr="00E42574">
        <w:rPr>
          <w:sz w:val="24"/>
          <w:szCs w:val="24"/>
        </w:rPr>
        <w:t>проводилась в соответствии с муниципальной программой «Экология и окружающая среда Щёлковского муниципального</w:t>
      </w:r>
      <w:r w:rsidRPr="00A2215C">
        <w:rPr>
          <w:sz w:val="24"/>
          <w:szCs w:val="24"/>
        </w:rPr>
        <w:t xml:space="preserve"> района».</w:t>
      </w:r>
      <w:r w:rsidR="00A8253D">
        <w:rPr>
          <w:sz w:val="24"/>
          <w:szCs w:val="24"/>
        </w:rPr>
        <w:t xml:space="preserve"> Мероприятия программы выполнены в полном объёме.</w:t>
      </w:r>
      <w:r w:rsidRPr="00A2215C">
        <w:rPr>
          <w:sz w:val="24"/>
          <w:szCs w:val="24"/>
        </w:rPr>
        <w:t xml:space="preserve"> </w:t>
      </w:r>
    </w:p>
    <w:p w:rsidR="00A2215C" w:rsidRPr="00A2215C" w:rsidRDefault="00A2215C" w:rsidP="00FF644C">
      <w:pPr>
        <w:widowControl w:val="0"/>
        <w:jc w:val="both"/>
        <w:rPr>
          <w:sz w:val="24"/>
          <w:szCs w:val="24"/>
        </w:rPr>
      </w:pPr>
      <w:r w:rsidRPr="00A2215C">
        <w:rPr>
          <w:sz w:val="24"/>
          <w:szCs w:val="24"/>
        </w:rPr>
        <w:t xml:space="preserve">Проведены очистка и восстановление прудов в деревнях Рязанцы и </w:t>
      </w:r>
      <w:proofErr w:type="spellStart"/>
      <w:r w:rsidRPr="00A2215C">
        <w:rPr>
          <w:sz w:val="24"/>
          <w:szCs w:val="24"/>
        </w:rPr>
        <w:t>Лёдово</w:t>
      </w:r>
      <w:proofErr w:type="spellEnd"/>
      <w:r w:rsidRPr="00A2215C">
        <w:rPr>
          <w:sz w:val="24"/>
          <w:szCs w:val="24"/>
        </w:rPr>
        <w:t xml:space="preserve">, очистка от мусора 8-ми водных объектов (ручьи Поныри, </w:t>
      </w:r>
      <w:proofErr w:type="spellStart"/>
      <w:r w:rsidRPr="00A2215C">
        <w:rPr>
          <w:sz w:val="24"/>
          <w:szCs w:val="24"/>
        </w:rPr>
        <w:t>Шолоховка</w:t>
      </w:r>
      <w:proofErr w:type="spellEnd"/>
      <w:r w:rsidRPr="00A2215C">
        <w:rPr>
          <w:sz w:val="24"/>
          <w:szCs w:val="24"/>
        </w:rPr>
        <w:t xml:space="preserve">, береговая полоса реки </w:t>
      </w:r>
      <w:proofErr w:type="spellStart"/>
      <w:r w:rsidRPr="00A2215C">
        <w:rPr>
          <w:sz w:val="24"/>
          <w:szCs w:val="24"/>
        </w:rPr>
        <w:t>Клязьма</w:t>
      </w:r>
      <w:proofErr w:type="spellEnd"/>
      <w:r w:rsidRPr="00A2215C">
        <w:rPr>
          <w:sz w:val="24"/>
          <w:szCs w:val="24"/>
        </w:rPr>
        <w:t xml:space="preserve"> в г. Щёлково, проточный пруд на ручье Воронок, ручей в п. Чкаловский, </w:t>
      </w:r>
      <w:proofErr w:type="spellStart"/>
      <w:r w:rsidRPr="00A2215C">
        <w:rPr>
          <w:sz w:val="24"/>
          <w:szCs w:val="24"/>
        </w:rPr>
        <w:t>Амеревский</w:t>
      </w:r>
      <w:proofErr w:type="spellEnd"/>
      <w:r w:rsidRPr="00A2215C">
        <w:rPr>
          <w:sz w:val="24"/>
          <w:szCs w:val="24"/>
        </w:rPr>
        <w:t xml:space="preserve">, </w:t>
      </w:r>
      <w:proofErr w:type="spellStart"/>
      <w:r w:rsidRPr="00A2215C">
        <w:rPr>
          <w:sz w:val="24"/>
          <w:szCs w:val="24"/>
        </w:rPr>
        <w:t>Кожинский</w:t>
      </w:r>
      <w:proofErr w:type="spellEnd"/>
      <w:r w:rsidRPr="00A2215C">
        <w:rPr>
          <w:sz w:val="24"/>
          <w:szCs w:val="24"/>
        </w:rPr>
        <w:t xml:space="preserve"> карьеры, о. Сиваш). В октябре была проведена биологическая очистка пруда в деревне Рязанцы с применением микроводоросли Хлорелла (корм </w:t>
      </w:r>
      <w:proofErr w:type="spellStart"/>
      <w:r w:rsidRPr="00A2215C">
        <w:rPr>
          <w:sz w:val="24"/>
          <w:szCs w:val="24"/>
        </w:rPr>
        <w:t>Альголизант</w:t>
      </w:r>
      <w:proofErr w:type="spellEnd"/>
      <w:r w:rsidRPr="00A2215C">
        <w:rPr>
          <w:sz w:val="24"/>
          <w:szCs w:val="24"/>
        </w:rPr>
        <w:t>).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sz w:val="24"/>
          <w:szCs w:val="24"/>
        </w:rPr>
        <w:lastRenderedPageBreak/>
        <w:t xml:space="preserve">22 сентября коллектив дайвинг-центра «Пятый элемент» очистил от мусора береговую полосу и дно озера Сиваш, Чкаловский пруд и </w:t>
      </w:r>
      <w:proofErr w:type="spellStart"/>
      <w:r w:rsidRPr="00A2215C">
        <w:rPr>
          <w:sz w:val="24"/>
          <w:szCs w:val="24"/>
        </w:rPr>
        <w:t>Амеревский</w:t>
      </w:r>
      <w:proofErr w:type="spellEnd"/>
      <w:r w:rsidRPr="00A2215C">
        <w:rPr>
          <w:sz w:val="24"/>
          <w:szCs w:val="24"/>
        </w:rPr>
        <w:t xml:space="preserve"> карьер. 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bCs/>
          <w:sz w:val="24"/>
          <w:szCs w:val="24"/>
        </w:rPr>
        <w:t>Проведен</w:t>
      </w:r>
      <w:r w:rsidR="00E42574">
        <w:rPr>
          <w:bCs/>
          <w:sz w:val="24"/>
          <w:szCs w:val="24"/>
        </w:rPr>
        <w:t>ы</w:t>
      </w:r>
      <w:r w:rsidRPr="00A2215C">
        <w:rPr>
          <w:bCs/>
          <w:sz w:val="24"/>
          <w:szCs w:val="24"/>
        </w:rPr>
        <w:t xml:space="preserve"> массов</w:t>
      </w:r>
      <w:r w:rsidR="00E42574">
        <w:rPr>
          <w:bCs/>
          <w:sz w:val="24"/>
          <w:szCs w:val="24"/>
        </w:rPr>
        <w:t>ые</w:t>
      </w:r>
      <w:r w:rsidRPr="00A2215C">
        <w:rPr>
          <w:bCs/>
          <w:sz w:val="24"/>
          <w:szCs w:val="24"/>
        </w:rPr>
        <w:t xml:space="preserve"> акци</w:t>
      </w:r>
      <w:r w:rsidR="00E42574">
        <w:rPr>
          <w:bCs/>
          <w:sz w:val="24"/>
          <w:szCs w:val="24"/>
        </w:rPr>
        <w:t>и</w:t>
      </w:r>
      <w:r w:rsidRPr="00A2215C">
        <w:rPr>
          <w:bCs/>
          <w:sz w:val="24"/>
          <w:szCs w:val="24"/>
        </w:rPr>
        <w:t xml:space="preserve"> по посадке леса «Наш лес. Посади своё дерево»</w:t>
      </w:r>
      <w:r w:rsidR="00E42574">
        <w:rPr>
          <w:bCs/>
          <w:sz w:val="24"/>
          <w:szCs w:val="24"/>
        </w:rPr>
        <w:t xml:space="preserve"> и</w:t>
      </w:r>
      <w:r w:rsidR="00E42574" w:rsidRPr="00E42574">
        <w:rPr>
          <w:color w:val="000000"/>
          <w:sz w:val="24"/>
          <w:szCs w:val="24"/>
        </w:rPr>
        <w:t xml:space="preserve"> </w:t>
      </w:r>
      <w:r w:rsidR="00E42574" w:rsidRPr="00A2215C">
        <w:rPr>
          <w:color w:val="000000"/>
          <w:sz w:val="24"/>
          <w:szCs w:val="24"/>
        </w:rPr>
        <w:t>«Лес Победы</w:t>
      </w:r>
      <w:r w:rsidR="00E42574">
        <w:rPr>
          <w:color w:val="000000"/>
          <w:sz w:val="24"/>
          <w:szCs w:val="24"/>
        </w:rPr>
        <w:t>.</w:t>
      </w:r>
    </w:p>
    <w:p w:rsidR="00A2215C" w:rsidRPr="00A2215C" w:rsidRDefault="00A2215C" w:rsidP="00FF644C">
      <w:pPr>
        <w:pStyle w:val="2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A2215C">
        <w:rPr>
          <w:sz w:val="24"/>
          <w:szCs w:val="24"/>
        </w:rPr>
        <w:t xml:space="preserve">Проводился мониторинг состояния атмосферного воздуха на 2-х стационарных постах </w:t>
      </w:r>
      <w:proofErr w:type="spellStart"/>
      <w:r w:rsidRPr="00A2215C">
        <w:rPr>
          <w:sz w:val="24"/>
          <w:szCs w:val="24"/>
        </w:rPr>
        <w:t>Гидромета</w:t>
      </w:r>
      <w:proofErr w:type="spellEnd"/>
      <w:r w:rsidRPr="00A2215C">
        <w:rPr>
          <w:sz w:val="24"/>
          <w:szCs w:val="24"/>
        </w:rPr>
        <w:t xml:space="preserve"> в г. Щёлково. По данным наблюдений за 2018 год уровень загрязнения атмосферного воздуха в городе Щёлково оценивается как </w:t>
      </w:r>
      <w:r w:rsidRPr="00A2215C">
        <w:rPr>
          <w:rStyle w:val="25"/>
          <w:b w:val="0"/>
          <w:sz w:val="24"/>
          <w:szCs w:val="24"/>
        </w:rPr>
        <w:t>низкий.</w:t>
      </w:r>
    </w:p>
    <w:p w:rsidR="00A2215C" w:rsidRPr="00A2215C" w:rsidRDefault="00A2215C" w:rsidP="00FF644C">
      <w:pPr>
        <w:pStyle w:val="af4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A2215C">
        <w:rPr>
          <w:rFonts w:ascii="Times New Roman" w:hAnsi="Times New Roman"/>
          <w:sz w:val="24"/>
          <w:szCs w:val="24"/>
        </w:rPr>
        <w:t>Проведено исследование шумового воздействия в зоне влияния аэродрома «Чкаловский» и от автомобильного транспорта.</w:t>
      </w:r>
    </w:p>
    <w:p w:rsidR="00E474F9" w:rsidRPr="00E474F9" w:rsidRDefault="00A2215C" w:rsidP="00FF644C">
      <w:pPr>
        <w:pStyle w:val="3"/>
        <w:ind w:firstLine="0"/>
        <w:rPr>
          <w:sz w:val="24"/>
          <w:szCs w:val="24"/>
        </w:rPr>
      </w:pPr>
      <w:r w:rsidRPr="00A2215C">
        <w:rPr>
          <w:sz w:val="24"/>
          <w:szCs w:val="24"/>
        </w:rPr>
        <w:t>Контролировалось состояние воды 16-ти водоёмов, используемых для отдыха населения.</w:t>
      </w:r>
      <w:r w:rsidR="00E474F9" w:rsidRPr="00E474F9">
        <w:t xml:space="preserve"> </w:t>
      </w:r>
      <w:r w:rsidR="00E474F9" w:rsidRPr="00E474F9">
        <w:rPr>
          <w:sz w:val="24"/>
          <w:szCs w:val="24"/>
        </w:rPr>
        <w:t xml:space="preserve">Результаты исследований воды в водоёмах </w:t>
      </w:r>
      <w:r w:rsidR="00E474F9">
        <w:rPr>
          <w:sz w:val="24"/>
          <w:szCs w:val="24"/>
        </w:rPr>
        <w:t xml:space="preserve">размещены на сайте Администрации городского округа Щёлково: </w:t>
      </w:r>
      <w:r w:rsidR="00E474F9" w:rsidRPr="00E474F9">
        <w:rPr>
          <w:sz w:val="24"/>
          <w:szCs w:val="24"/>
        </w:rPr>
        <w:t>http://shhyolkovo.ru/ekologiya/ekologiya/</w:t>
      </w:r>
      <w:r w:rsidR="00E474F9">
        <w:rPr>
          <w:sz w:val="24"/>
          <w:szCs w:val="24"/>
        </w:rPr>
        <w:t>.</w:t>
      </w:r>
    </w:p>
    <w:p w:rsidR="00A2215C" w:rsidRPr="00A2215C" w:rsidRDefault="00A2215C" w:rsidP="00FF644C">
      <w:pPr>
        <w:widowControl w:val="0"/>
        <w:jc w:val="both"/>
        <w:rPr>
          <w:sz w:val="24"/>
          <w:szCs w:val="24"/>
        </w:rPr>
      </w:pPr>
      <w:r w:rsidRPr="00A2215C">
        <w:rPr>
          <w:sz w:val="24"/>
          <w:szCs w:val="24"/>
        </w:rPr>
        <w:t>Проведена обработка 13-ти водоёмов с целью профилактики малярии.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sz w:val="24"/>
          <w:szCs w:val="24"/>
        </w:rPr>
        <w:t xml:space="preserve">Разработан радиационно-гигиенический паспорт территории </w:t>
      </w:r>
      <w:r w:rsidR="00F43CFE">
        <w:rPr>
          <w:sz w:val="24"/>
          <w:szCs w:val="24"/>
        </w:rPr>
        <w:t>округа</w:t>
      </w:r>
      <w:r w:rsidRPr="00A2215C">
        <w:rPr>
          <w:sz w:val="24"/>
          <w:szCs w:val="24"/>
        </w:rPr>
        <w:t xml:space="preserve">. </w:t>
      </w:r>
    </w:p>
    <w:p w:rsidR="00A2215C" w:rsidRPr="00A2215C" w:rsidRDefault="00A2215C" w:rsidP="00FF644C">
      <w:pPr>
        <w:pStyle w:val="af3"/>
        <w:spacing w:before="0" w:beforeAutospacing="0" w:after="0" w:afterAutospacing="0"/>
        <w:jc w:val="both"/>
      </w:pPr>
      <w:r w:rsidRPr="00A2215C">
        <w:t xml:space="preserve">Выполнены исследования качества воды источников децентрализованного водоснабжения на суммарную α- и β- активность, активность радона. Исследуемая вода 11 колодцев и 8 родников по уровню радиологического загрязнения соответствует нормативным требованиям. </w:t>
      </w:r>
    </w:p>
    <w:p w:rsidR="00A2215C" w:rsidRPr="00A2215C" w:rsidRDefault="00A2215C" w:rsidP="00FF644C">
      <w:pPr>
        <w:pStyle w:val="af4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A2215C">
        <w:rPr>
          <w:rFonts w:ascii="Times New Roman" w:hAnsi="Times New Roman"/>
          <w:sz w:val="24"/>
          <w:szCs w:val="24"/>
        </w:rPr>
        <w:t xml:space="preserve">Большая работа проводилась в области экологического воспитания и образования населения. </w:t>
      </w:r>
      <w:r w:rsidRPr="00A2215C">
        <w:rPr>
          <w:rFonts w:ascii="Times New Roman" w:hAnsi="Times New Roman"/>
          <w:spacing w:val="-2"/>
          <w:sz w:val="24"/>
          <w:szCs w:val="24"/>
        </w:rPr>
        <w:t>Проведена экологическая конференция учащихся и студентов «Ноосфера». В СМИ размещаются материалы экологической направленности.</w:t>
      </w:r>
    </w:p>
    <w:p w:rsidR="00A2215C" w:rsidRPr="00A2215C" w:rsidRDefault="00A2215C" w:rsidP="00FF644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15C">
        <w:rPr>
          <w:rFonts w:ascii="Times New Roman" w:hAnsi="Times New Roman"/>
          <w:sz w:val="24"/>
          <w:szCs w:val="24"/>
        </w:rPr>
        <w:t>В рамках Дней защиты от экологической опасности проведены акции «Чистая Земля», «Чистый берег», субботники, День птиц, всеобучи в школах и детских садах и много другое.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bCs/>
          <w:sz w:val="24"/>
          <w:szCs w:val="24"/>
        </w:rPr>
        <w:t xml:space="preserve">На территории </w:t>
      </w:r>
      <w:r w:rsidR="004B3B0A">
        <w:rPr>
          <w:bCs/>
          <w:sz w:val="24"/>
          <w:szCs w:val="24"/>
        </w:rPr>
        <w:t>округа</w:t>
      </w:r>
      <w:r w:rsidRPr="00A2215C">
        <w:rPr>
          <w:bCs/>
          <w:sz w:val="24"/>
          <w:szCs w:val="24"/>
        </w:rPr>
        <w:t xml:space="preserve"> на въездах в лесные массивы были установлены предупреждающие аншлаги и шлагбаумы с целью недопущения захламления лесного массива.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bCs/>
          <w:sz w:val="24"/>
          <w:szCs w:val="24"/>
        </w:rPr>
        <w:t xml:space="preserve">На территории </w:t>
      </w:r>
      <w:r w:rsidR="004B3B0A">
        <w:rPr>
          <w:bCs/>
          <w:sz w:val="24"/>
          <w:szCs w:val="24"/>
        </w:rPr>
        <w:t>округа</w:t>
      </w:r>
      <w:r w:rsidRPr="00A2215C">
        <w:rPr>
          <w:bCs/>
          <w:sz w:val="24"/>
          <w:szCs w:val="24"/>
        </w:rPr>
        <w:t xml:space="preserve"> внедряется система раздельного сбора отходов, проводятся</w:t>
      </w:r>
      <w:r w:rsidRPr="00A2215C">
        <w:rPr>
          <w:sz w:val="24"/>
          <w:szCs w:val="24"/>
        </w:rPr>
        <w:t xml:space="preserve"> областные акции: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sz w:val="24"/>
          <w:szCs w:val="24"/>
        </w:rPr>
        <w:t xml:space="preserve">- «Сдай макулатуру – спаси дерево» - направлена на привлечение внимания людей к ресурсосбережению и сокращению количества утилизируемых бумажных отходов, пригодных к вторичной переработке; 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sz w:val="24"/>
          <w:szCs w:val="24"/>
        </w:rPr>
        <w:t xml:space="preserve">- акция «Шина» - направлена на вовлечение вторичных материальных ресурсов в хозяйственный оборот и очищение территории Московской области от опасных отходов. В 2018 году </w:t>
      </w:r>
      <w:r w:rsidR="00F43CFE">
        <w:rPr>
          <w:sz w:val="24"/>
          <w:szCs w:val="24"/>
        </w:rPr>
        <w:t>округ</w:t>
      </w:r>
      <w:r w:rsidRPr="00A2215C">
        <w:rPr>
          <w:sz w:val="24"/>
          <w:szCs w:val="24"/>
        </w:rPr>
        <w:t xml:space="preserve"> занял первое место в областной акции «Шина-2018».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sz w:val="24"/>
          <w:szCs w:val="24"/>
        </w:rPr>
        <w:t xml:space="preserve">В 2018 году на территории </w:t>
      </w:r>
      <w:r w:rsidR="00F43CFE">
        <w:rPr>
          <w:sz w:val="24"/>
          <w:szCs w:val="24"/>
        </w:rPr>
        <w:t>округа</w:t>
      </w:r>
      <w:r w:rsidRPr="00A2215C">
        <w:rPr>
          <w:sz w:val="24"/>
          <w:szCs w:val="24"/>
        </w:rPr>
        <w:t xml:space="preserve"> выявлены и ликвидированы 330 несанкционированных свалок и навалов мусора объёмом 2950 куб. м. Из бюджета </w:t>
      </w:r>
      <w:r w:rsidR="00F43CFE">
        <w:rPr>
          <w:sz w:val="24"/>
          <w:szCs w:val="24"/>
        </w:rPr>
        <w:t xml:space="preserve">округа </w:t>
      </w:r>
      <w:r w:rsidRPr="00A2215C">
        <w:rPr>
          <w:sz w:val="24"/>
          <w:szCs w:val="24"/>
        </w:rPr>
        <w:t>на эти цели было выделено около 2-х млн. рублей.</w:t>
      </w:r>
    </w:p>
    <w:p w:rsidR="00A2215C" w:rsidRPr="00A2215C" w:rsidRDefault="00A2215C" w:rsidP="00FF644C">
      <w:pPr>
        <w:jc w:val="both"/>
        <w:rPr>
          <w:sz w:val="24"/>
          <w:szCs w:val="24"/>
        </w:rPr>
      </w:pPr>
      <w:r w:rsidRPr="00A2215C">
        <w:rPr>
          <w:sz w:val="24"/>
          <w:szCs w:val="24"/>
        </w:rPr>
        <w:t xml:space="preserve">В целях предупреждения несанкционированного сброса мусора на территории </w:t>
      </w:r>
      <w:r w:rsidR="00F43CFE">
        <w:rPr>
          <w:sz w:val="24"/>
          <w:szCs w:val="24"/>
        </w:rPr>
        <w:t>округа</w:t>
      </w:r>
      <w:r w:rsidRPr="00A2215C">
        <w:rPr>
          <w:sz w:val="24"/>
          <w:szCs w:val="24"/>
        </w:rPr>
        <w:t xml:space="preserve"> в летний период было организовано и проведено более 60-ти профилактических операций «Засада» с привлечением Административной комиссии №17 </w:t>
      </w:r>
      <w:r w:rsidR="00F43CFE">
        <w:rPr>
          <w:sz w:val="24"/>
          <w:szCs w:val="24"/>
        </w:rPr>
        <w:t>городского округа Щёлково</w:t>
      </w:r>
      <w:r w:rsidRPr="00A2215C">
        <w:rPr>
          <w:sz w:val="24"/>
          <w:szCs w:val="24"/>
        </w:rPr>
        <w:t xml:space="preserve"> и органов полиции. </w:t>
      </w:r>
    </w:p>
    <w:p w:rsidR="00A2215C" w:rsidRPr="00F43CFE" w:rsidRDefault="00A2215C" w:rsidP="00FF644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15C">
        <w:rPr>
          <w:rFonts w:ascii="Times New Roman" w:hAnsi="Times New Roman"/>
          <w:sz w:val="24"/>
          <w:szCs w:val="24"/>
        </w:rPr>
        <w:t xml:space="preserve">Продолжена работа по выявлению несанкционированных сбросов в реку </w:t>
      </w:r>
      <w:proofErr w:type="spellStart"/>
      <w:r w:rsidRPr="00A2215C">
        <w:rPr>
          <w:rFonts w:ascii="Times New Roman" w:hAnsi="Times New Roman"/>
          <w:sz w:val="24"/>
          <w:szCs w:val="24"/>
        </w:rPr>
        <w:t>Клязьма</w:t>
      </w:r>
      <w:proofErr w:type="spellEnd"/>
      <w:r w:rsidRPr="00A2215C">
        <w:rPr>
          <w:rFonts w:ascii="Times New Roman" w:hAnsi="Times New Roman"/>
          <w:sz w:val="24"/>
          <w:szCs w:val="24"/>
        </w:rPr>
        <w:t xml:space="preserve">, по выявленным источникам несанкционированных сбросов сточных вод направлены обращения </w:t>
      </w:r>
      <w:r w:rsidRPr="00F43CFE">
        <w:rPr>
          <w:rFonts w:ascii="Times New Roman" w:hAnsi="Times New Roman"/>
          <w:sz w:val="24"/>
          <w:szCs w:val="24"/>
        </w:rPr>
        <w:t xml:space="preserve">в Департамент </w:t>
      </w:r>
      <w:proofErr w:type="spellStart"/>
      <w:r w:rsidRPr="00F43CFE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F43CFE">
        <w:rPr>
          <w:rFonts w:ascii="Times New Roman" w:hAnsi="Times New Roman"/>
          <w:sz w:val="24"/>
          <w:szCs w:val="24"/>
        </w:rPr>
        <w:t xml:space="preserve"> по Центральному федеральному округу.  </w:t>
      </w:r>
    </w:p>
    <w:p w:rsidR="003B04B7" w:rsidRPr="00FF644C" w:rsidRDefault="003B04B7" w:rsidP="00FF644C">
      <w:pPr>
        <w:pStyle w:val="31"/>
        <w:jc w:val="center"/>
      </w:pPr>
    </w:p>
    <w:p w:rsidR="002C4C28" w:rsidRPr="00FF644C" w:rsidRDefault="00C73BFC" w:rsidP="00FF644C">
      <w:pPr>
        <w:pStyle w:val="31"/>
      </w:pPr>
      <w:r w:rsidRPr="00FF644C">
        <w:t>Выводы и предложения:</w:t>
      </w:r>
    </w:p>
    <w:p w:rsidR="009D64FE" w:rsidRDefault="009D64FE" w:rsidP="00FF644C">
      <w:pPr>
        <w:pStyle w:val="31"/>
        <w:jc w:val="center"/>
        <w:rPr>
          <w:b/>
        </w:rPr>
      </w:pPr>
    </w:p>
    <w:p w:rsidR="00DC685F" w:rsidRDefault="001D2D4C" w:rsidP="00FF644C">
      <w:pPr>
        <w:pStyle w:val="23"/>
        <w:shd w:val="clear" w:color="auto" w:fill="auto"/>
        <w:spacing w:before="0" w:after="0" w:line="240" w:lineRule="auto"/>
        <w:jc w:val="both"/>
      </w:pPr>
      <w:r w:rsidRPr="002C4C28">
        <w:rPr>
          <w:sz w:val="24"/>
        </w:rPr>
        <w:t>1.</w:t>
      </w:r>
      <w:r w:rsidR="00C73BFC" w:rsidRPr="002C4C28">
        <w:rPr>
          <w:sz w:val="24"/>
        </w:rPr>
        <w:t xml:space="preserve"> </w:t>
      </w:r>
      <w:r w:rsidR="00F43CFE">
        <w:rPr>
          <w:sz w:val="24"/>
        </w:rPr>
        <w:t>Уровень</w:t>
      </w:r>
      <w:r w:rsidR="00A75DFE" w:rsidRPr="002C4C28">
        <w:rPr>
          <w:sz w:val="24"/>
        </w:rPr>
        <w:t xml:space="preserve"> </w:t>
      </w:r>
      <w:r w:rsidR="00C73BFC" w:rsidRPr="002C4C28">
        <w:rPr>
          <w:sz w:val="24"/>
        </w:rPr>
        <w:t xml:space="preserve">загрязнения атмосферного воздуха в городе </w:t>
      </w:r>
      <w:r w:rsidR="00A75DFE" w:rsidRPr="002C4C28">
        <w:rPr>
          <w:sz w:val="24"/>
        </w:rPr>
        <w:t xml:space="preserve">Щёлково </w:t>
      </w:r>
      <w:r w:rsidR="00C73BFC" w:rsidRPr="002C4C28">
        <w:rPr>
          <w:sz w:val="24"/>
        </w:rPr>
        <w:t>оценива</w:t>
      </w:r>
      <w:r w:rsidR="00F43CFE">
        <w:rPr>
          <w:sz w:val="24"/>
        </w:rPr>
        <w:t xml:space="preserve">ется </w:t>
      </w:r>
      <w:r w:rsidR="00A75DFE" w:rsidRPr="002C4C28">
        <w:rPr>
          <w:sz w:val="24"/>
        </w:rPr>
        <w:t>как</w:t>
      </w:r>
      <w:r w:rsidR="005B0017" w:rsidRPr="002C4C28">
        <w:rPr>
          <w:sz w:val="24"/>
        </w:rPr>
        <w:t xml:space="preserve"> низк</w:t>
      </w:r>
      <w:r w:rsidR="00F43CFE">
        <w:rPr>
          <w:sz w:val="24"/>
        </w:rPr>
        <w:t>ий</w:t>
      </w:r>
      <w:r w:rsidR="00A75DFE" w:rsidRPr="002C4C28">
        <w:rPr>
          <w:sz w:val="24"/>
        </w:rPr>
        <w:t>.</w:t>
      </w:r>
      <w:r w:rsidR="00C73BFC" w:rsidRPr="002C4C28">
        <w:rPr>
          <w:sz w:val="24"/>
        </w:rPr>
        <w:t xml:space="preserve"> </w:t>
      </w:r>
      <w:r w:rsidR="005B2A5F" w:rsidRPr="005B2A5F">
        <w:rPr>
          <w:rStyle w:val="25"/>
          <w:b w:val="0"/>
          <w:sz w:val="24"/>
          <w:szCs w:val="24"/>
        </w:rPr>
        <w:t>Тенденция за 2014-2018 годы:</w:t>
      </w:r>
      <w:r w:rsidR="005B2A5F" w:rsidRPr="005B2A5F">
        <w:rPr>
          <w:rStyle w:val="25"/>
          <w:sz w:val="24"/>
          <w:szCs w:val="24"/>
        </w:rPr>
        <w:t xml:space="preserve"> </w:t>
      </w:r>
      <w:r w:rsidR="005B2A5F" w:rsidRPr="005B2A5F">
        <w:rPr>
          <w:color w:val="000000"/>
          <w:sz w:val="24"/>
          <w:szCs w:val="24"/>
          <w:lang w:bidi="ru-RU"/>
        </w:rPr>
        <w:t>отмечается снижение концентраций хлора, содержание</w:t>
      </w:r>
      <w:r w:rsidR="005B2A5F" w:rsidRPr="005B2A5F">
        <w:rPr>
          <w:color w:val="000000"/>
          <w:sz w:val="24"/>
          <w:szCs w:val="24"/>
          <w:lang w:bidi="ru-RU"/>
        </w:rPr>
        <w:br/>
        <w:t>других загрязняющих веществ существенно не изменилось.</w:t>
      </w:r>
      <w:r w:rsidR="00DC685F" w:rsidRPr="00DC685F">
        <w:t xml:space="preserve"> </w:t>
      </w:r>
    </w:p>
    <w:p w:rsidR="00C73BFC" w:rsidRPr="002C4C28" w:rsidRDefault="001D2D4C" w:rsidP="00FF644C">
      <w:pPr>
        <w:jc w:val="both"/>
        <w:rPr>
          <w:sz w:val="24"/>
        </w:rPr>
      </w:pPr>
      <w:r w:rsidRPr="002C4C28">
        <w:rPr>
          <w:sz w:val="24"/>
        </w:rPr>
        <w:t>2</w:t>
      </w:r>
      <w:r w:rsidR="00C73BFC" w:rsidRPr="002C4C28">
        <w:rPr>
          <w:sz w:val="24"/>
        </w:rPr>
        <w:t xml:space="preserve">. Результаты исследований воды водоёмов регулярно освещались телерадиокомпанией «Щёлково», в </w:t>
      </w:r>
      <w:r w:rsidR="00F43CFE">
        <w:rPr>
          <w:sz w:val="24"/>
        </w:rPr>
        <w:t>сети Интернет</w:t>
      </w:r>
      <w:r w:rsidR="00C73BFC" w:rsidRPr="002C4C28">
        <w:rPr>
          <w:sz w:val="24"/>
        </w:rPr>
        <w:t xml:space="preserve">.             </w:t>
      </w:r>
    </w:p>
    <w:p w:rsidR="00C73BFC" w:rsidRDefault="00530D92" w:rsidP="00FF644C">
      <w:pPr>
        <w:jc w:val="both"/>
        <w:rPr>
          <w:sz w:val="24"/>
        </w:rPr>
      </w:pPr>
      <w:r w:rsidRPr="002C4C28">
        <w:rPr>
          <w:sz w:val="24"/>
        </w:rPr>
        <w:t>3</w:t>
      </w:r>
      <w:r w:rsidR="00C73BFC" w:rsidRPr="002C4C28">
        <w:rPr>
          <w:sz w:val="24"/>
        </w:rPr>
        <w:t xml:space="preserve">. Состояние земель </w:t>
      </w:r>
      <w:r w:rsidR="005B2A5F">
        <w:rPr>
          <w:sz w:val="24"/>
        </w:rPr>
        <w:t>г</w:t>
      </w:r>
      <w:r w:rsidR="00845F01">
        <w:rPr>
          <w:sz w:val="24"/>
        </w:rPr>
        <w:t>ородского округа Щёлково</w:t>
      </w:r>
      <w:r w:rsidR="00C73BFC" w:rsidRPr="002C4C28">
        <w:rPr>
          <w:sz w:val="24"/>
        </w:rPr>
        <w:t xml:space="preserve"> можно </w:t>
      </w:r>
      <w:r w:rsidR="004B3B0A" w:rsidRPr="002C4C28">
        <w:rPr>
          <w:sz w:val="24"/>
        </w:rPr>
        <w:t>оценить</w:t>
      </w:r>
      <w:r w:rsidR="00C73BFC" w:rsidRPr="002C4C28">
        <w:rPr>
          <w:sz w:val="24"/>
        </w:rPr>
        <w:t xml:space="preserve"> как удовлетворительное. </w:t>
      </w:r>
    </w:p>
    <w:p w:rsidR="00C73BFC" w:rsidRPr="002C4C28" w:rsidRDefault="00530D92" w:rsidP="00FF644C">
      <w:pPr>
        <w:jc w:val="both"/>
        <w:rPr>
          <w:sz w:val="24"/>
        </w:rPr>
      </w:pPr>
      <w:r w:rsidRPr="002C4C28">
        <w:rPr>
          <w:sz w:val="24"/>
        </w:rPr>
        <w:lastRenderedPageBreak/>
        <w:t>4</w:t>
      </w:r>
      <w:r w:rsidR="00C73BFC" w:rsidRPr="002C4C28">
        <w:rPr>
          <w:sz w:val="24"/>
        </w:rPr>
        <w:t xml:space="preserve">. Большая работа проводилась в области экологического воспитания и образования населения. В </w:t>
      </w:r>
      <w:r w:rsidR="00904749">
        <w:rPr>
          <w:sz w:val="24"/>
        </w:rPr>
        <w:t>округе</w:t>
      </w:r>
      <w:r w:rsidR="00C73BFC" w:rsidRPr="002C4C28">
        <w:rPr>
          <w:sz w:val="24"/>
        </w:rPr>
        <w:t xml:space="preserve"> постоянно проводились конкурсы, конференции, семинары, слёты. На цели экологического воспитания, образования и просвещения израсходовано</w:t>
      </w:r>
      <w:r w:rsidR="00475F59" w:rsidRPr="002C4C28">
        <w:rPr>
          <w:sz w:val="24"/>
        </w:rPr>
        <w:t xml:space="preserve"> около</w:t>
      </w:r>
      <w:r w:rsidR="00C73BFC" w:rsidRPr="002C4C28">
        <w:rPr>
          <w:sz w:val="24"/>
        </w:rPr>
        <w:t xml:space="preserve"> </w:t>
      </w:r>
      <w:r w:rsidR="00475F59" w:rsidRPr="000F5628">
        <w:rPr>
          <w:sz w:val="24"/>
        </w:rPr>
        <w:t xml:space="preserve">1 </w:t>
      </w:r>
      <w:r w:rsidRPr="000F5628">
        <w:rPr>
          <w:sz w:val="24"/>
        </w:rPr>
        <w:t>млн.</w:t>
      </w:r>
      <w:r w:rsidR="00C73BFC" w:rsidRPr="002C4C28">
        <w:rPr>
          <w:sz w:val="24"/>
        </w:rPr>
        <w:t xml:space="preserve"> рублей. </w:t>
      </w:r>
    </w:p>
    <w:p w:rsidR="00C73BFC" w:rsidRPr="002C4C28" w:rsidRDefault="005B22AA" w:rsidP="00FF644C">
      <w:pPr>
        <w:jc w:val="both"/>
        <w:rPr>
          <w:sz w:val="24"/>
        </w:rPr>
      </w:pPr>
      <w:r w:rsidRPr="002C4C28">
        <w:rPr>
          <w:sz w:val="24"/>
        </w:rPr>
        <w:t>5</w:t>
      </w:r>
      <w:r w:rsidR="00C73BFC" w:rsidRPr="002C4C28">
        <w:rPr>
          <w:sz w:val="24"/>
        </w:rPr>
        <w:t xml:space="preserve">. Радиационная обстановка в </w:t>
      </w:r>
      <w:r w:rsidR="00F43CFE">
        <w:rPr>
          <w:sz w:val="24"/>
        </w:rPr>
        <w:t>округе</w:t>
      </w:r>
      <w:r w:rsidR="00C73BFC" w:rsidRPr="002C4C28">
        <w:rPr>
          <w:sz w:val="24"/>
        </w:rPr>
        <w:t xml:space="preserve"> оставалась благополучной.</w:t>
      </w:r>
    </w:p>
    <w:p w:rsidR="00C73BFC" w:rsidRDefault="005B22AA" w:rsidP="00FF644C">
      <w:pPr>
        <w:jc w:val="both"/>
        <w:rPr>
          <w:sz w:val="24"/>
        </w:rPr>
      </w:pPr>
      <w:r w:rsidRPr="002C4C28">
        <w:rPr>
          <w:sz w:val="24"/>
        </w:rPr>
        <w:t>6</w:t>
      </w:r>
      <w:r w:rsidR="00C73BFC" w:rsidRPr="002C4C28">
        <w:rPr>
          <w:sz w:val="24"/>
        </w:rPr>
        <w:t>.</w:t>
      </w:r>
      <w:r w:rsidR="00C73BFC" w:rsidRPr="002C4C28">
        <w:rPr>
          <w:i/>
          <w:sz w:val="24"/>
        </w:rPr>
        <w:t xml:space="preserve"> </w:t>
      </w:r>
      <w:r w:rsidR="00F70A04">
        <w:rPr>
          <w:sz w:val="24"/>
        </w:rPr>
        <w:t>В</w:t>
      </w:r>
      <w:r w:rsidR="00C73BFC" w:rsidRPr="002C4C28">
        <w:rPr>
          <w:sz w:val="24"/>
        </w:rPr>
        <w:t xml:space="preserve"> бюджет </w:t>
      </w:r>
      <w:r w:rsidR="00F43CFE">
        <w:rPr>
          <w:sz w:val="24"/>
        </w:rPr>
        <w:t xml:space="preserve">округа </w:t>
      </w:r>
      <w:r w:rsidR="00C73BFC" w:rsidRPr="002C4C28">
        <w:rPr>
          <w:sz w:val="24"/>
        </w:rPr>
        <w:t>поступило</w:t>
      </w:r>
      <w:r w:rsidR="00475F59" w:rsidRPr="002C4C28">
        <w:rPr>
          <w:sz w:val="24"/>
        </w:rPr>
        <w:t xml:space="preserve"> </w:t>
      </w:r>
      <w:r w:rsidR="00BC570F">
        <w:rPr>
          <w:sz w:val="24"/>
        </w:rPr>
        <w:t>более</w:t>
      </w:r>
      <w:r w:rsidR="00475F59" w:rsidRPr="002C4C28">
        <w:rPr>
          <w:sz w:val="24"/>
        </w:rPr>
        <w:t xml:space="preserve"> </w:t>
      </w:r>
      <w:r w:rsidR="00BC570F">
        <w:rPr>
          <w:sz w:val="24"/>
        </w:rPr>
        <w:t>10</w:t>
      </w:r>
      <w:r w:rsidR="00C73BFC" w:rsidRPr="002C4C28">
        <w:rPr>
          <w:sz w:val="24"/>
        </w:rPr>
        <w:t xml:space="preserve"> </w:t>
      </w:r>
      <w:r w:rsidR="001611DD" w:rsidRPr="002C4C28">
        <w:rPr>
          <w:sz w:val="24"/>
        </w:rPr>
        <w:t>млн.</w:t>
      </w:r>
      <w:r w:rsidR="00C73BFC" w:rsidRPr="002C4C28">
        <w:rPr>
          <w:sz w:val="24"/>
        </w:rPr>
        <w:t xml:space="preserve"> рублей – плата предприятий</w:t>
      </w:r>
      <w:r w:rsidR="00475F59" w:rsidRPr="002C4C28">
        <w:rPr>
          <w:sz w:val="24"/>
        </w:rPr>
        <w:t xml:space="preserve"> </w:t>
      </w:r>
      <w:r w:rsidR="00C73BFC" w:rsidRPr="002C4C28">
        <w:rPr>
          <w:sz w:val="24"/>
        </w:rPr>
        <w:t>-</w:t>
      </w:r>
      <w:r w:rsidR="00475F59" w:rsidRPr="002C4C28">
        <w:rPr>
          <w:sz w:val="24"/>
        </w:rPr>
        <w:t xml:space="preserve"> </w:t>
      </w:r>
      <w:proofErr w:type="spellStart"/>
      <w:r w:rsidR="00C73BFC" w:rsidRPr="002C4C28">
        <w:rPr>
          <w:sz w:val="24"/>
        </w:rPr>
        <w:t>природопользователей</w:t>
      </w:r>
      <w:proofErr w:type="spellEnd"/>
      <w:r w:rsidR="00C73BFC" w:rsidRPr="002C4C28">
        <w:rPr>
          <w:sz w:val="24"/>
        </w:rPr>
        <w:t xml:space="preserve"> за негативное воздействие на окружающую среду.</w:t>
      </w:r>
    </w:p>
    <w:p w:rsidR="005155D2" w:rsidRDefault="005155D2" w:rsidP="00FF644C">
      <w:pPr>
        <w:pStyle w:val="31"/>
        <w:rPr>
          <w:sz w:val="28"/>
          <w:szCs w:val="28"/>
        </w:rPr>
      </w:pPr>
      <w:r>
        <w:t xml:space="preserve">7. </w:t>
      </w:r>
      <w:r w:rsidRPr="005155D2">
        <w:rPr>
          <w:szCs w:val="24"/>
        </w:rPr>
        <w:t>В 2018 году были заключены Соглашения о приёме осуществления части полномочий по выдаче разрешения на вырубку зелёных насаждений – порубочного билета на территории городских и сельских поселений. Выдано 332 разрешения, в бюджеты поселений поступило около 2 млн. рублей, в бюджет городского поселения Щёлково – более 238 тысячи рублей.</w:t>
      </w:r>
      <w:r w:rsidRPr="007D41E8">
        <w:rPr>
          <w:sz w:val="28"/>
          <w:szCs w:val="28"/>
        </w:rPr>
        <w:t xml:space="preserve"> </w:t>
      </w:r>
    </w:p>
    <w:p w:rsidR="00186C0E" w:rsidRPr="00186C0E" w:rsidRDefault="00186C0E" w:rsidP="00FF644C">
      <w:pPr>
        <w:shd w:val="clear" w:color="auto" w:fill="FFFFFF"/>
        <w:jc w:val="both"/>
        <w:rPr>
          <w:sz w:val="24"/>
          <w:szCs w:val="24"/>
        </w:rPr>
      </w:pPr>
      <w:r w:rsidRPr="00186C0E">
        <w:rPr>
          <w:sz w:val="24"/>
          <w:szCs w:val="24"/>
        </w:rPr>
        <w:t>8. Проведена массовая акция по посадке леса «Наш лес. Посади своё дерево». На 2</w:t>
      </w:r>
      <w:r w:rsidR="00E42574">
        <w:rPr>
          <w:sz w:val="24"/>
          <w:szCs w:val="24"/>
        </w:rPr>
        <w:t>-х</w:t>
      </w:r>
      <w:r w:rsidRPr="00186C0E">
        <w:rPr>
          <w:sz w:val="24"/>
          <w:szCs w:val="24"/>
        </w:rPr>
        <w:t xml:space="preserve"> площадках вблизи посёлка </w:t>
      </w:r>
      <w:proofErr w:type="spellStart"/>
      <w:r w:rsidRPr="00186C0E">
        <w:rPr>
          <w:sz w:val="24"/>
          <w:szCs w:val="24"/>
        </w:rPr>
        <w:t>Литвиново</w:t>
      </w:r>
      <w:proofErr w:type="spellEnd"/>
      <w:r w:rsidRPr="00186C0E">
        <w:rPr>
          <w:sz w:val="24"/>
          <w:szCs w:val="24"/>
        </w:rPr>
        <w:t xml:space="preserve"> на площади 8,8 га и 3,5 га высажены 49 200 сеянцев ели. В акции «Лес Победы» на площади 13,3 га высажено 53 200 сеянцев ели.</w:t>
      </w:r>
      <w:r>
        <w:rPr>
          <w:sz w:val="24"/>
          <w:szCs w:val="24"/>
        </w:rPr>
        <w:t xml:space="preserve"> В 2019 году работа будет продолжена.</w:t>
      </w:r>
    </w:p>
    <w:p w:rsidR="00C73BFC" w:rsidRPr="002C4C28" w:rsidRDefault="00186C0E" w:rsidP="00FF644C">
      <w:pPr>
        <w:jc w:val="both"/>
        <w:rPr>
          <w:sz w:val="24"/>
        </w:rPr>
      </w:pPr>
      <w:r w:rsidRPr="00186C0E">
        <w:rPr>
          <w:sz w:val="24"/>
        </w:rPr>
        <w:t>9</w:t>
      </w:r>
      <w:r w:rsidR="00C73BFC" w:rsidRPr="00186C0E">
        <w:rPr>
          <w:sz w:val="24"/>
        </w:rPr>
        <w:t>. С целью обеспечения конституционных прав населения на достоверную</w:t>
      </w:r>
      <w:r w:rsidR="00C73BFC" w:rsidRPr="002C4C28">
        <w:rPr>
          <w:sz w:val="24"/>
        </w:rPr>
        <w:t xml:space="preserve"> информаци</w:t>
      </w:r>
      <w:r w:rsidR="005B22AA" w:rsidRPr="002C4C28">
        <w:rPr>
          <w:sz w:val="24"/>
        </w:rPr>
        <w:t>ю</w:t>
      </w:r>
      <w:r w:rsidR="00C73BFC" w:rsidRPr="002C4C28">
        <w:rPr>
          <w:sz w:val="24"/>
        </w:rPr>
        <w:t xml:space="preserve"> о состоянии окружающей среды экологические проблемы </w:t>
      </w:r>
      <w:r w:rsidR="003A336F">
        <w:rPr>
          <w:sz w:val="24"/>
        </w:rPr>
        <w:t>округа</w:t>
      </w:r>
      <w:r w:rsidR="00C73BFC" w:rsidRPr="002C4C28">
        <w:rPr>
          <w:sz w:val="24"/>
        </w:rPr>
        <w:t xml:space="preserve"> освещались в средствах массовой информации. В 201</w:t>
      </w:r>
      <w:r w:rsidR="00F43CFE">
        <w:rPr>
          <w:sz w:val="24"/>
        </w:rPr>
        <w:t>9</w:t>
      </w:r>
      <w:r w:rsidR="00C73BFC" w:rsidRPr="002C4C28">
        <w:rPr>
          <w:sz w:val="24"/>
        </w:rPr>
        <w:t xml:space="preserve"> году данная работа будет продолжена.</w:t>
      </w:r>
    </w:p>
    <w:p w:rsidR="00FF4426" w:rsidRPr="002C4C28" w:rsidRDefault="00FF4426" w:rsidP="00FF644C">
      <w:pPr>
        <w:jc w:val="both"/>
        <w:rPr>
          <w:sz w:val="24"/>
        </w:rPr>
      </w:pPr>
    </w:p>
    <w:p w:rsidR="00181E7D" w:rsidRDefault="00181E7D" w:rsidP="00FF644C">
      <w:pPr>
        <w:jc w:val="both"/>
        <w:rPr>
          <w:sz w:val="24"/>
        </w:rPr>
      </w:pPr>
    </w:p>
    <w:p w:rsidR="00C73BFC" w:rsidRPr="002C4C28" w:rsidRDefault="00BA7958" w:rsidP="00FF644C">
      <w:pPr>
        <w:jc w:val="both"/>
        <w:rPr>
          <w:sz w:val="24"/>
        </w:rPr>
      </w:pPr>
      <w:r>
        <w:rPr>
          <w:sz w:val="24"/>
        </w:rPr>
        <w:t>Н</w:t>
      </w:r>
      <w:r w:rsidR="00C73BFC" w:rsidRPr="002C4C28">
        <w:rPr>
          <w:sz w:val="24"/>
        </w:rPr>
        <w:t xml:space="preserve">ачальник </w:t>
      </w:r>
      <w:r w:rsidR="00211649" w:rsidRPr="002C4C28">
        <w:rPr>
          <w:sz w:val="24"/>
        </w:rPr>
        <w:t>О</w:t>
      </w:r>
      <w:r w:rsidR="00C73BFC" w:rsidRPr="002C4C28">
        <w:rPr>
          <w:sz w:val="24"/>
        </w:rPr>
        <w:t xml:space="preserve">тдела </w:t>
      </w:r>
      <w:r w:rsidR="00211649" w:rsidRPr="002C4C28">
        <w:rPr>
          <w:sz w:val="24"/>
        </w:rPr>
        <w:t xml:space="preserve">экологии </w:t>
      </w:r>
      <w:r w:rsidR="003476AB" w:rsidRPr="002C4C28">
        <w:rPr>
          <w:sz w:val="24"/>
        </w:rPr>
        <w:t xml:space="preserve">и </w:t>
      </w:r>
      <w:r w:rsidR="00C73BFC" w:rsidRPr="002C4C28">
        <w:rPr>
          <w:sz w:val="24"/>
        </w:rPr>
        <w:t>охраны окружающей среды</w:t>
      </w:r>
    </w:p>
    <w:p w:rsidR="00C73BFC" w:rsidRPr="002C4C28" w:rsidRDefault="00C73BFC" w:rsidP="00FF644C">
      <w:pPr>
        <w:jc w:val="both"/>
        <w:rPr>
          <w:i/>
          <w:sz w:val="24"/>
        </w:rPr>
      </w:pPr>
      <w:r w:rsidRPr="002C4C28">
        <w:rPr>
          <w:sz w:val="24"/>
        </w:rPr>
        <w:t xml:space="preserve">Администрации </w:t>
      </w:r>
      <w:r w:rsidR="00F43CFE">
        <w:rPr>
          <w:sz w:val="24"/>
        </w:rPr>
        <w:t>г</w:t>
      </w:r>
      <w:r w:rsidR="00845F01">
        <w:rPr>
          <w:sz w:val="24"/>
          <w:szCs w:val="24"/>
        </w:rPr>
        <w:t>ородского округа Щёлково</w:t>
      </w:r>
      <w:r w:rsidRPr="002C4C28">
        <w:rPr>
          <w:sz w:val="24"/>
          <w:szCs w:val="24"/>
        </w:rPr>
        <w:t xml:space="preserve">       </w:t>
      </w:r>
      <w:r w:rsidR="002819E6" w:rsidRPr="002C4C28">
        <w:rPr>
          <w:sz w:val="24"/>
          <w:szCs w:val="24"/>
        </w:rPr>
        <w:t xml:space="preserve">                      </w:t>
      </w:r>
      <w:r w:rsidR="00F43CFE">
        <w:rPr>
          <w:sz w:val="24"/>
          <w:szCs w:val="24"/>
        </w:rPr>
        <w:t xml:space="preserve">                      </w:t>
      </w:r>
      <w:r w:rsidR="00B8002A" w:rsidRPr="002C4C28">
        <w:rPr>
          <w:sz w:val="24"/>
          <w:szCs w:val="24"/>
        </w:rPr>
        <w:t xml:space="preserve">О.В. </w:t>
      </w:r>
      <w:proofErr w:type="spellStart"/>
      <w:r w:rsidR="00B8002A" w:rsidRPr="002C4C28">
        <w:rPr>
          <w:sz w:val="24"/>
          <w:szCs w:val="24"/>
        </w:rPr>
        <w:t>Кострицкая</w:t>
      </w:r>
      <w:proofErr w:type="spellEnd"/>
      <w:r w:rsidRPr="002C4C28">
        <w:rPr>
          <w:sz w:val="24"/>
          <w:szCs w:val="24"/>
        </w:rPr>
        <w:t xml:space="preserve">   </w:t>
      </w:r>
    </w:p>
    <w:sectPr w:rsidR="00C73BFC" w:rsidRPr="002C4C28" w:rsidSect="00E77A20">
      <w:headerReference w:type="default" r:id="rId16"/>
      <w:footerReference w:type="even" r:id="rId17"/>
      <w:footerReference w:type="default" r:id="rId18"/>
      <w:pgSz w:w="11907" w:h="16840" w:code="9"/>
      <w:pgMar w:top="1134" w:right="567" w:bottom="1134" w:left="1701" w:header="72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02" w:rsidRDefault="00274702">
      <w:r>
        <w:separator/>
      </w:r>
    </w:p>
  </w:endnote>
  <w:endnote w:type="continuationSeparator" w:id="0">
    <w:p w:rsidR="00274702" w:rsidRDefault="002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9C" w:rsidRDefault="003F3C9C" w:rsidP="007900CC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C9C" w:rsidRDefault="003F3C9C">
    <w:pPr>
      <w:pStyle w:val="ac"/>
      <w:ind w:right="360"/>
    </w:pPr>
  </w:p>
  <w:p w:rsidR="003F3C9C" w:rsidRDefault="003F3C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9C" w:rsidRDefault="003F3C9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44C">
      <w:rPr>
        <w:noProof/>
      </w:rPr>
      <w:t>1</w:t>
    </w:r>
    <w:r>
      <w:rPr>
        <w:noProof/>
      </w:rPr>
      <w:fldChar w:fldCharType="end"/>
    </w:r>
  </w:p>
  <w:p w:rsidR="003F3C9C" w:rsidRDefault="003F3C9C">
    <w:pPr>
      <w:pStyle w:val="ac"/>
    </w:pPr>
  </w:p>
  <w:p w:rsidR="003F3C9C" w:rsidRDefault="003F3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02" w:rsidRDefault="00274702">
      <w:r>
        <w:separator/>
      </w:r>
    </w:p>
  </w:footnote>
  <w:footnote w:type="continuationSeparator" w:id="0">
    <w:p w:rsidR="00274702" w:rsidRDefault="0027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9C" w:rsidRDefault="003F3C9C">
    <w:pPr>
      <w:pStyle w:val="a6"/>
      <w:framePr w:wrap="auto" w:vAnchor="text" w:hAnchor="margin" w:xAlign="center" w:y="1"/>
      <w:rPr>
        <w:rStyle w:val="a7"/>
      </w:rPr>
    </w:pPr>
  </w:p>
  <w:p w:rsidR="003F3C9C" w:rsidRDefault="003F3C9C">
    <w:pPr>
      <w:pStyle w:val="a6"/>
    </w:pPr>
  </w:p>
  <w:p w:rsidR="003F3C9C" w:rsidRDefault="003F3C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FF8"/>
    <w:multiLevelType w:val="hybridMultilevel"/>
    <w:tmpl w:val="C4965C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01E27217"/>
    <w:multiLevelType w:val="multilevel"/>
    <w:tmpl w:val="3894E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25ED2"/>
    <w:multiLevelType w:val="hybridMultilevel"/>
    <w:tmpl w:val="62720F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F5D89"/>
    <w:multiLevelType w:val="multilevel"/>
    <w:tmpl w:val="4446B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E2BFD"/>
    <w:multiLevelType w:val="multilevel"/>
    <w:tmpl w:val="8460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A106DF"/>
    <w:multiLevelType w:val="singleLevel"/>
    <w:tmpl w:val="AE1C06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C3615A"/>
    <w:multiLevelType w:val="multilevel"/>
    <w:tmpl w:val="2200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6A19B3"/>
    <w:multiLevelType w:val="singleLevel"/>
    <w:tmpl w:val="4AC03E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6A02B48"/>
    <w:multiLevelType w:val="multilevel"/>
    <w:tmpl w:val="3FF2758A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D71D9"/>
    <w:multiLevelType w:val="hybridMultilevel"/>
    <w:tmpl w:val="7526A186"/>
    <w:lvl w:ilvl="0" w:tplc="9DD0ACB6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547592"/>
    <w:multiLevelType w:val="multilevel"/>
    <w:tmpl w:val="49303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E451CE"/>
    <w:multiLevelType w:val="multilevel"/>
    <w:tmpl w:val="29608DE2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274D8C"/>
    <w:multiLevelType w:val="hybridMultilevel"/>
    <w:tmpl w:val="8654AD00"/>
    <w:lvl w:ilvl="0" w:tplc="76EA651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475A23"/>
    <w:multiLevelType w:val="hybridMultilevel"/>
    <w:tmpl w:val="8FCE5E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39E0382"/>
    <w:multiLevelType w:val="hybridMultilevel"/>
    <w:tmpl w:val="776A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990"/>
    <w:multiLevelType w:val="multilevel"/>
    <w:tmpl w:val="AB3CAE1C"/>
    <w:lvl w:ilvl="0"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  <w:num w:numId="16">
    <w:abstractNumId w:val="3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D"/>
    <w:rsid w:val="000010F7"/>
    <w:rsid w:val="00001C85"/>
    <w:rsid w:val="000025D8"/>
    <w:rsid w:val="00002D70"/>
    <w:rsid w:val="00003C82"/>
    <w:rsid w:val="00003F84"/>
    <w:rsid w:val="000049C3"/>
    <w:rsid w:val="000056ED"/>
    <w:rsid w:val="0000576F"/>
    <w:rsid w:val="00005B87"/>
    <w:rsid w:val="00005FB3"/>
    <w:rsid w:val="00006E94"/>
    <w:rsid w:val="00007002"/>
    <w:rsid w:val="000102E7"/>
    <w:rsid w:val="000102EC"/>
    <w:rsid w:val="00012064"/>
    <w:rsid w:val="000122D8"/>
    <w:rsid w:val="00013960"/>
    <w:rsid w:val="00014566"/>
    <w:rsid w:val="0001538B"/>
    <w:rsid w:val="00015482"/>
    <w:rsid w:val="00016433"/>
    <w:rsid w:val="000167B7"/>
    <w:rsid w:val="0002014D"/>
    <w:rsid w:val="00020E5C"/>
    <w:rsid w:val="0002122A"/>
    <w:rsid w:val="00021383"/>
    <w:rsid w:val="00021999"/>
    <w:rsid w:val="00022056"/>
    <w:rsid w:val="000241C3"/>
    <w:rsid w:val="000277E9"/>
    <w:rsid w:val="00027B89"/>
    <w:rsid w:val="00030333"/>
    <w:rsid w:val="00030BDE"/>
    <w:rsid w:val="00030CFF"/>
    <w:rsid w:val="00033B67"/>
    <w:rsid w:val="000340E4"/>
    <w:rsid w:val="00034DDD"/>
    <w:rsid w:val="00035251"/>
    <w:rsid w:val="00035ADC"/>
    <w:rsid w:val="0003656D"/>
    <w:rsid w:val="00036B04"/>
    <w:rsid w:val="0003745F"/>
    <w:rsid w:val="000377F1"/>
    <w:rsid w:val="00037ECD"/>
    <w:rsid w:val="00040060"/>
    <w:rsid w:val="000403F5"/>
    <w:rsid w:val="0004045A"/>
    <w:rsid w:val="00040FCB"/>
    <w:rsid w:val="0004166D"/>
    <w:rsid w:val="0004274F"/>
    <w:rsid w:val="00042A38"/>
    <w:rsid w:val="00042B8A"/>
    <w:rsid w:val="00044F8C"/>
    <w:rsid w:val="0004798D"/>
    <w:rsid w:val="0005022B"/>
    <w:rsid w:val="00051432"/>
    <w:rsid w:val="00051EF6"/>
    <w:rsid w:val="00052381"/>
    <w:rsid w:val="000533F5"/>
    <w:rsid w:val="000534B4"/>
    <w:rsid w:val="0005352A"/>
    <w:rsid w:val="000536FF"/>
    <w:rsid w:val="000550DE"/>
    <w:rsid w:val="00055AB7"/>
    <w:rsid w:val="00055DF9"/>
    <w:rsid w:val="00057514"/>
    <w:rsid w:val="0005764D"/>
    <w:rsid w:val="00057687"/>
    <w:rsid w:val="000579AE"/>
    <w:rsid w:val="00057BE5"/>
    <w:rsid w:val="00060397"/>
    <w:rsid w:val="00061F44"/>
    <w:rsid w:val="000629B4"/>
    <w:rsid w:val="0006370A"/>
    <w:rsid w:val="00063906"/>
    <w:rsid w:val="00063EA1"/>
    <w:rsid w:val="000640BB"/>
    <w:rsid w:val="000651AC"/>
    <w:rsid w:val="000657CB"/>
    <w:rsid w:val="00065C0A"/>
    <w:rsid w:val="0006728C"/>
    <w:rsid w:val="0007027B"/>
    <w:rsid w:val="000714FF"/>
    <w:rsid w:val="00072D3E"/>
    <w:rsid w:val="00073806"/>
    <w:rsid w:val="000746D6"/>
    <w:rsid w:val="000779E0"/>
    <w:rsid w:val="000821AB"/>
    <w:rsid w:val="00082A92"/>
    <w:rsid w:val="00082ADD"/>
    <w:rsid w:val="00083B94"/>
    <w:rsid w:val="00083BA9"/>
    <w:rsid w:val="00087712"/>
    <w:rsid w:val="00094ED4"/>
    <w:rsid w:val="0009535F"/>
    <w:rsid w:val="000965C6"/>
    <w:rsid w:val="000970A3"/>
    <w:rsid w:val="00097F47"/>
    <w:rsid w:val="000A1B7C"/>
    <w:rsid w:val="000A30DB"/>
    <w:rsid w:val="000A33F4"/>
    <w:rsid w:val="000A360B"/>
    <w:rsid w:val="000A3C60"/>
    <w:rsid w:val="000A5416"/>
    <w:rsid w:val="000B17FB"/>
    <w:rsid w:val="000B1A00"/>
    <w:rsid w:val="000B33ED"/>
    <w:rsid w:val="000B34FB"/>
    <w:rsid w:val="000B3B4E"/>
    <w:rsid w:val="000B488A"/>
    <w:rsid w:val="000B6257"/>
    <w:rsid w:val="000B632F"/>
    <w:rsid w:val="000B7EDE"/>
    <w:rsid w:val="000C0385"/>
    <w:rsid w:val="000C1483"/>
    <w:rsid w:val="000C2219"/>
    <w:rsid w:val="000C2317"/>
    <w:rsid w:val="000C2BAB"/>
    <w:rsid w:val="000C427A"/>
    <w:rsid w:val="000C5DFA"/>
    <w:rsid w:val="000C7831"/>
    <w:rsid w:val="000D23F9"/>
    <w:rsid w:val="000D249B"/>
    <w:rsid w:val="000D29B5"/>
    <w:rsid w:val="000D44A0"/>
    <w:rsid w:val="000D4866"/>
    <w:rsid w:val="000D51C8"/>
    <w:rsid w:val="000D62BF"/>
    <w:rsid w:val="000D772F"/>
    <w:rsid w:val="000E150F"/>
    <w:rsid w:val="000E3E6C"/>
    <w:rsid w:val="000E482B"/>
    <w:rsid w:val="000E540F"/>
    <w:rsid w:val="000E5873"/>
    <w:rsid w:val="000E6F5A"/>
    <w:rsid w:val="000E7FF4"/>
    <w:rsid w:val="000F0246"/>
    <w:rsid w:val="000F1804"/>
    <w:rsid w:val="000F1F4C"/>
    <w:rsid w:val="000F2D5A"/>
    <w:rsid w:val="000F2E82"/>
    <w:rsid w:val="000F408B"/>
    <w:rsid w:val="000F4637"/>
    <w:rsid w:val="000F5628"/>
    <w:rsid w:val="000F5B23"/>
    <w:rsid w:val="000F61E9"/>
    <w:rsid w:val="000F6615"/>
    <w:rsid w:val="000F7905"/>
    <w:rsid w:val="001012D1"/>
    <w:rsid w:val="00102C69"/>
    <w:rsid w:val="00102E7F"/>
    <w:rsid w:val="001055FD"/>
    <w:rsid w:val="00106CD1"/>
    <w:rsid w:val="00107560"/>
    <w:rsid w:val="00110ACC"/>
    <w:rsid w:val="001117D6"/>
    <w:rsid w:val="00111BE8"/>
    <w:rsid w:val="00111D7B"/>
    <w:rsid w:val="00112781"/>
    <w:rsid w:val="0011342E"/>
    <w:rsid w:val="00114433"/>
    <w:rsid w:val="00115871"/>
    <w:rsid w:val="001165FA"/>
    <w:rsid w:val="0011669B"/>
    <w:rsid w:val="00116A2F"/>
    <w:rsid w:val="00116B79"/>
    <w:rsid w:val="00116FA7"/>
    <w:rsid w:val="00117C9B"/>
    <w:rsid w:val="0012174D"/>
    <w:rsid w:val="00121B1A"/>
    <w:rsid w:val="00122083"/>
    <w:rsid w:val="001235FE"/>
    <w:rsid w:val="00124777"/>
    <w:rsid w:val="001252F8"/>
    <w:rsid w:val="001303A3"/>
    <w:rsid w:val="00132486"/>
    <w:rsid w:val="00132A4D"/>
    <w:rsid w:val="00132F6F"/>
    <w:rsid w:val="001335DD"/>
    <w:rsid w:val="00133804"/>
    <w:rsid w:val="00134C45"/>
    <w:rsid w:val="00135E9D"/>
    <w:rsid w:val="0013685C"/>
    <w:rsid w:val="00136865"/>
    <w:rsid w:val="0013780C"/>
    <w:rsid w:val="0014321B"/>
    <w:rsid w:val="00147670"/>
    <w:rsid w:val="00150C88"/>
    <w:rsid w:val="00152675"/>
    <w:rsid w:val="001533A7"/>
    <w:rsid w:val="00153934"/>
    <w:rsid w:val="0015630A"/>
    <w:rsid w:val="00160C23"/>
    <w:rsid w:val="00160ED9"/>
    <w:rsid w:val="001611DD"/>
    <w:rsid w:val="00163F7E"/>
    <w:rsid w:val="0016417F"/>
    <w:rsid w:val="00164804"/>
    <w:rsid w:val="00167954"/>
    <w:rsid w:val="00170788"/>
    <w:rsid w:val="00171539"/>
    <w:rsid w:val="00171847"/>
    <w:rsid w:val="00171852"/>
    <w:rsid w:val="00171FD8"/>
    <w:rsid w:val="001720B3"/>
    <w:rsid w:val="00173AEC"/>
    <w:rsid w:val="00173D89"/>
    <w:rsid w:val="00176535"/>
    <w:rsid w:val="00181E7D"/>
    <w:rsid w:val="00181EF2"/>
    <w:rsid w:val="00182F56"/>
    <w:rsid w:val="001840BC"/>
    <w:rsid w:val="001846FA"/>
    <w:rsid w:val="0018528A"/>
    <w:rsid w:val="00186C0E"/>
    <w:rsid w:val="00191050"/>
    <w:rsid w:val="00192042"/>
    <w:rsid w:val="001937FF"/>
    <w:rsid w:val="00193892"/>
    <w:rsid w:val="001958C2"/>
    <w:rsid w:val="00195D3B"/>
    <w:rsid w:val="00197BEF"/>
    <w:rsid w:val="001A0C91"/>
    <w:rsid w:val="001A0CB0"/>
    <w:rsid w:val="001A1472"/>
    <w:rsid w:val="001A159D"/>
    <w:rsid w:val="001A27E1"/>
    <w:rsid w:val="001A3F4D"/>
    <w:rsid w:val="001A4058"/>
    <w:rsid w:val="001A519D"/>
    <w:rsid w:val="001A6460"/>
    <w:rsid w:val="001B05FB"/>
    <w:rsid w:val="001B06BD"/>
    <w:rsid w:val="001B1D8E"/>
    <w:rsid w:val="001B3B3E"/>
    <w:rsid w:val="001B6B37"/>
    <w:rsid w:val="001B6E56"/>
    <w:rsid w:val="001B7207"/>
    <w:rsid w:val="001B7A8B"/>
    <w:rsid w:val="001B7EB5"/>
    <w:rsid w:val="001B7FCC"/>
    <w:rsid w:val="001C2080"/>
    <w:rsid w:val="001C4BB0"/>
    <w:rsid w:val="001C5CFF"/>
    <w:rsid w:val="001C6C8A"/>
    <w:rsid w:val="001D0732"/>
    <w:rsid w:val="001D0939"/>
    <w:rsid w:val="001D1495"/>
    <w:rsid w:val="001D1CCA"/>
    <w:rsid w:val="001D25D8"/>
    <w:rsid w:val="001D28D4"/>
    <w:rsid w:val="001D2D4C"/>
    <w:rsid w:val="001D4391"/>
    <w:rsid w:val="001D6876"/>
    <w:rsid w:val="001E0F82"/>
    <w:rsid w:val="001E3369"/>
    <w:rsid w:val="001E595A"/>
    <w:rsid w:val="001E6871"/>
    <w:rsid w:val="001F10E7"/>
    <w:rsid w:val="001F160A"/>
    <w:rsid w:val="001F1C02"/>
    <w:rsid w:val="001F26E1"/>
    <w:rsid w:val="001F59DA"/>
    <w:rsid w:val="001F7630"/>
    <w:rsid w:val="00200EF9"/>
    <w:rsid w:val="00200F3B"/>
    <w:rsid w:val="00202BCF"/>
    <w:rsid w:val="0020303B"/>
    <w:rsid w:val="002032E3"/>
    <w:rsid w:val="0020346B"/>
    <w:rsid w:val="0020434C"/>
    <w:rsid w:val="002052ED"/>
    <w:rsid w:val="00205F15"/>
    <w:rsid w:val="00210DD2"/>
    <w:rsid w:val="00211627"/>
    <w:rsid w:val="00211649"/>
    <w:rsid w:val="00211F98"/>
    <w:rsid w:val="0021475D"/>
    <w:rsid w:val="00215B5C"/>
    <w:rsid w:val="002167B3"/>
    <w:rsid w:val="00216BD2"/>
    <w:rsid w:val="0021786C"/>
    <w:rsid w:val="002178F9"/>
    <w:rsid w:val="00217E84"/>
    <w:rsid w:val="0022216D"/>
    <w:rsid w:val="00223689"/>
    <w:rsid w:val="00223FF5"/>
    <w:rsid w:val="00224AC7"/>
    <w:rsid w:val="002317F6"/>
    <w:rsid w:val="0023267C"/>
    <w:rsid w:val="002332B3"/>
    <w:rsid w:val="0023360F"/>
    <w:rsid w:val="00233D75"/>
    <w:rsid w:val="00234B0F"/>
    <w:rsid w:val="0023638B"/>
    <w:rsid w:val="00236B8D"/>
    <w:rsid w:val="0024046A"/>
    <w:rsid w:val="00245EC9"/>
    <w:rsid w:val="0024633B"/>
    <w:rsid w:val="00247007"/>
    <w:rsid w:val="00250211"/>
    <w:rsid w:val="002505F8"/>
    <w:rsid w:val="00253A46"/>
    <w:rsid w:val="002549C9"/>
    <w:rsid w:val="00254E41"/>
    <w:rsid w:val="002558AF"/>
    <w:rsid w:val="00255AFF"/>
    <w:rsid w:val="00256006"/>
    <w:rsid w:val="00256340"/>
    <w:rsid w:val="00256A1E"/>
    <w:rsid w:val="00257F01"/>
    <w:rsid w:val="00260952"/>
    <w:rsid w:val="002627EF"/>
    <w:rsid w:val="002638FC"/>
    <w:rsid w:val="00264BBD"/>
    <w:rsid w:val="00265F56"/>
    <w:rsid w:val="002666CC"/>
    <w:rsid w:val="00270EDB"/>
    <w:rsid w:val="00271780"/>
    <w:rsid w:val="002722D1"/>
    <w:rsid w:val="002730BF"/>
    <w:rsid w:val="00273A7E"/>
    <w:rsid w:val="002741F6"/>
    <w:rsid w:val="00274586"/>
    <w:rsid w:val="00274702"/>
    <w:rsid w:val="002762AA"/>
    <w:rsid w:val="00280183"/>
    <w:rsid w:val="00280CF0"/>
    <w:rsid w:val="0028119D"/>
    <w:rsid w:val="002819E6"/>
    <w:rsid w:val="0028751A"/>
    <w:rsid w:val="00287F15"/>
    <w:rsid w:val="00290139"/>
    <w:rsid w:val="00291756"/>
    <w:rsid w:val="00291E47"/>
    <w:rsid w:val="00292337"/>
    <w:rsid w:val="0029529C"/>
    <w:rsid w:val="00295EB3"/>
    <w:rsid w:val="0029649F"/>
    <w:rsid w:val="002A3073"/>
    <w:rsid w:val="002A5108"/>
    <w:rsid w:val="002A527D"/>
    <w:rsid w:val="002A57CB"/>
    <w:rsid w:val="002B1C14"/>
    <w:rsid w:val="002B220B"/>
    <w:rsid w:val="002B2434"/>
    <w:rsid w:val="002B45EA"/>
    <w:rsid w:val="002C1F60"/>
    <w:rsid w:val="002C410A"/>
    <w:rsid w:val="002C4C28"/>
    <w:rsid w:val="002C4C3D"/>
    <w:rsid w:val="002C4C6E"/>
    <w:rsid w:val="002C5A75"/>
    <w:rsid w:val="002C6972"/>
    <w:rsid w:val="002D16B7"/>
    <w:rsid w:val="002D1854"/>
    <w:rsid w:val="002D23CB"/>
    <w:rsid w:val="002D2703"/>
    <w:rsid w:val="002D399F"/>
    <w:rsid w:val="002D545F"/>
    <w:rsid w:val="002D5890"/>
    <w:rsid w:val="002D5927"/>
    <w:rsid w:val="002D6B60"/>
    <w:rsid w:val="002D7ED4"/>
    <w:rsid w:val="002E1544"/>
    <w:rsid w:val="002E17EF"/>
    <w:rsid w:val="002E21CC"/>
    <w:rsid w:val="002E23DF"/>
    <w:rsid w:val="002E2CC0"/>
    <w:rsid w:val="002E4969"/>
    <w:rsid w:val="002E4CF1"/>
    <w:rsid w:val="002E5548"/>
    <w:rsid w:val="002E5A32"/>
    <w:rsid w:val="002E738F"/>
    <w:rsid w:val="002E7452"/>
    <w:rsid w:val="002F1422"/>
    <w:rsid w:val="002F1754"/>
    <w:rsid w:val="002F1F56"/>
    <w:rsid w:val="002F2F09"/>
    <w:rsid w:val="002F3BF6"/>
    <w:rsid w:val="002F40A5"/>
    <w:rsid w:val="002F412D"/>
    <w:rsid w:val="002F4E24"/>
    <w:rsid w:val="002F544F"/>
    <w:rsid w:val="002F7733"/>
    <w:rsid w:val="003014C4"/>
    <w:rsid w:val="00301A9E"/>
    <w:rsid w:val="00302091"/>
    <w:rsid w:val="00302D14"/>
    <w:rsid w:val="00304E7E"/>
    <w:rsid w:val="0030650C"/>
    <w:rsid w:val="0031019C"/>
    <w:rsid w:val="003105B4"/>
    <w:rsid w:val="00310C6D"/>
    <w:rsid w:val="0031109A"/>
    <w:rsid w:val="003130DA"/>
    <w:rsid w:val="00313636"/>
    <w:rsid w:val="00313DD7"/>
    <w:rsid w:val="00313FC1"/>
    <w:rsid w:val="0031532E"/>
    <w:rsid w:val="0031617D"/>
    <w:rsid w:val="003168B8"/>
    <w:rsid w:val="00321DBC"/>
    <w:rsid w:val="00323018"/>
    <w:rsid w:val="00323843"/>
    <w:rsid w:val="00323DC1"/>
    <w:rsid w:val="003263F4"/>
    <w:rsid w:val="00326741"/>
    <w:rsid w:val="00326C84"/>
    <w:rsid w:val="003272BD"/>
    <w:rsid w:val="00327D30"/>
    <w:rsid w:val="003317CA"/>
    <w:rsid w:val="003346C2"/>
    <w:rsid w:val="00334D96"/>
    <w:rsid w:val="00334E87"/>
    <w:rsid w:val="00334EAF"/>
    <w:rsid w:val="00336DCB"/>
    <w:rsid w:val="00337566"/>
    <w:rsid w:val="00337D00"/>
    <w:rsid w:val="00341D5A"/>
    <w:rsid w:val="00342B0B"/>
    <w:rsid w:val="00344959"/>
    <w:rsid w:val="003452DE"/>
    <w:rsid w:val="00345D46"/>
    <w:rsid w:val="0034612F"/>
    <w:rsid w:val="00347042"/>
    <w:rsid w:val="003476AB"/>
    <w:rsid w:val="0035082A"/>
    <w:rsid w:val="00351221"/>
    <w:rsid w:val="00354216"/>
    <w:rsid w:val="003552CF"/>
    <w:rsid w:val="00355580"/>
    <w:rsid w:val="00355918"/>
    <w:rsid w:val="003565EF"/>
    <w:rsid w:val="00356C9D"/>
    <w:rsid w:val="0036058B"/>
    <w:rsid w:val="00361D83"/>
    <w:rsid w:val="00362207"/>
    <w:rsid w:val="00362B7A"/>
    <w:rsid w:val="00362DEF"/>
    <w:rsid w:val="00366558"/>
    <w:rsid w:val="00367BD6"/>
    <w:rsid w:val="00372F80"/>
    <w:rsid w:val="00373669"/>
    <w:rsid w:val="00375D3C"/>
    <w:rsid w:val="00376211"/>
    <w:rsid w:val="00377ABC"/>
    <w:rsid w:val="00381BA1"/>
    <w:rsid w:val="00382245"/>
    <w:rsid w:val="00382C6E"/>
    <w:rsid w:val="00383099"/>
    <w:rsid w:val="00385887"/>
    <w:rsid w:val="0038597F"/>
    <w:rsid w:val="003860DA"/>
    <w:rsid w:val="00391050"/>
    <w:rsid w:val="00391988"/>
    <w:rsid w:val="00394B76"/>
    <w:rsid w:val="0039530C"/>
    <w:rsid w:val="00395DD8"/>
    <w:rsid w:val="003967F1"/>
    <w:rsid w:val="003A183E"/>
    <w:rsid w:val="003A2B61"/>
    <w:rsid w:val="003A336F"/>
    <w:rsid w:val="003A55DC"/>
    <w:rsid w:val="003A641B"/>
    <w:rsid w:val="003A72B9"/>
    <w:rsid w:val="003B04B7"/>
    <w:rsid w:val="003B0BF5"/>
    <w:rsid w:val="003B0E5B"/>
    <w:rsid w:val="003B1B92"/>
    <w:rsid w:val="003B359B"/>
    <w:rsid w:val="003B77DC"/>
    <w:rsid w:val="003C07EF"/>
    <w:rsid w:val="003C262A"/>
    <w:rsid w:val="003C28F9"/>
    <w:rsid w:val="003C4FBA"/>
    <w:rsid w:val="003C56BE"/>
    <w:rsid w:val="003D036C"/>
    <w:rsid w:val="003D1C7D"/>
    <w:rsid w:val="003D4717"/>
    <w:rsid w:val="003D6D77"/>
    <w:rsid w:val="003D72D3"/>
    <w:rsid w:val="003D7A2D"/>
    <w:rsid w:val="003E08B8"/>
    <w:rsid w:val="003E1587"/>
    <w:rsid w:val="003E3199"/>
    <w:rsid w:val="003E405D"/>
    <w:rsid w:val="003E5310"/>
    <w:rsid w:val="003E56A6"/>
    <w:rsid w:val="003E64C3"/>
    <w:rsid w:val="003E719B"/>
    <w:rsid w:val="003F01D9"/>
    <w:rsid w:val="003F1755"/>
    <w:rsid w:val="003F2AE4"/>
    <w:rsid w:val="003F3880"/>
    <w:rsid w:val="003F3C9C"/>
    <w:rsid w:val="003F54D7"/>
    <w:rsid w:val="003F6736"/>
    <w:rsid w:val="003F76E6"/>
    <w:rsid w:val="00400BB9"/>
    <w:rsid w:val="00402C51"/>
    <w:rsid w:val="00403E70"/>
    <w:rsid w:val="00405A2B"/>
    <w:rsid w:val="00405E20"/>
    <w:rsid w:val="00413AFA"/>
    <w:rsid w:val="00414A3B"/>
    <w:rsid w:val="00414AFE"/>
    <w:rsid w:val="004151E7"/>
    <w:rsid w:val="0041550E"/>
    <w:rsid w:val="00416140"/>
    <w:rsid w:val="00416528"/>
    <w:rsid w:val="004167EC"/>
    <w:rsid w:val="00416F38"/>
    <w:rsid w:val="00417053"/>
    <w:rsid w:val="00417F4B"/>
    <w:rsid w:val="00421E9F"/>
    <w:rsid w:val="00422C17"/>
    <w:rsid w:val="004230EA"/>
    <w:rsid w:val="004254BA"/>
    <w:rsid w:val="00426D2E"/>
    <w:rsid w:val="004306BE"/>
    <w:rsid w:val="00436829"/>
    <w:rsid w:val="00437656"/>
    <w:rsid w:val="00442066"/>
    <w:rsid w:val="00442C55"/>
    <w:rsid w:val="00443CF1"/>
    <w:rsid w:val="00446A1F"/>
    <w:rsid w:val="00446EBF"/>
    <w:rsid w:val="004470C0"/>
    <w:rsid w:val="00450948"/>
    <w:rsid w:val="00450A94"/>
    <w:rsid w:val="00451473"/>
    <w:rsid w:val="0045215C"/>
    <w:rsid w:val="00454F08"/>
    <w:rsid w:val="004552CC"/>
    <w:rsid w:val="00457B55"/>
    <w:rsid w:val="00460384"/>
    <w:rsid w:val="00461AD8"/>
    <w:rsid w:val="00462A92"/>
    <w:rsid w:val="00462E11"/>
    <w:rsid w:val="00463462"/>
    <w:rsid w:val="004656C7"/>
    <w:rsid w:val="00466864"/>
    <w:rsid w:val="004679B6"/>
    <w:rsid w:val="00471C22"/>
    <w:rsid w:val="00472F59"/>
    <w:rsid w:val="0047323F"/>
    <w:rsid w:val="004755FC"/>
    <w:rsid w:val="00475F59"/>
    <w:rsid w:val="00477961"/>
    <w:rsid w:val="00477B2F"/>
    <w:rsid w:val="00480B4F"/>
    <w:rsid w:val="004815F9"/>
    <w:rsid w:val="00482105"/>
    <w:rsid w:val="004830A5"/>
    <w:rsid w:val="00484D3F"/>
    <w:rsid w:val="00485B3E"/>
    <w:rsid w:val="0048709F"/>
    <w:rsid w:val="00487104"/>
    <w:rsid w:val="0048739D"/>
    <w:rsid w:val="00492337"/>
    <w:rsid w:val="00493B8A"/>
    <w:rsid w:val="00494DFA"/>
    <w:rsid w:val="00495CD2"/>
    <w:rsid w:val="004962C6"/>
    <w:rsid w:val="004A0D9C"/>
    <w:rsid w:val="004A0DAB"/>
    <w:rsid w:val="004A0DB5"/>
    <w:rsid w:val="004A1CC5"/>
    <w:rsid w:val="004A6325"/>
    <w:rsid w:val="004A661C"/>
    <w:rsid w:val="004A7324"/>
    <w:rsid w:val="004B157E"/>
    <w:rsid w:val="004B1B74"/>
    <w:rsid w:val="004B2A4C"/>
    <w:rsid w:val="004B35A3"/>
    <w:rsid w:val="004B3B0A"/>
    <w:rsid w:val="004B5C8D"/>
    <w:rsid w:val="004B7E3E"/>
    <w:rsid w:val="004C1593"/>
    <w:rsid w:val="004C2A11"/>
    <w:rsid w:val="004C691C"/>
    <w:rsid w:val="004C7ECB"/>
    <w:rsid w:val="004D00C9"/>
    <w:rsid w:val="004D01ED"/>
    <w:rsid w:val="004D204F"/>
    <w:rsid w:val="004D2BF5"/>
    <w:rsid w:val="004D2EF0"/>
    <w:rsid w:val="004D43BB"/>
    <w:rsid w:val="004D479A"/>
    <w:rsid w:val="004D753E"/>
    <w:rsid w:val="004D7C91"/>
    <w:rsid w:val="004E0045"/>
    <w:rsid w:val="004E17F0"/>
    <w:rsid w:val="004E2A14"/>
    <w:rsid w:val="004E5A0E"/>
    <w:rsid w:val="004E6F04"/>
    <w:rsid w:val="004E7351"/>
    <w:rsid w:val="004E77A6"/>
    <w:rsid w:val="004F02B8"/>
    <w:rsid w:val="004F1AB2"/>
    <w:rsid w:val="004F6F3A"/>
    <w:rsid w:val="005007BD"/>
    <w:rsid w:val="00501018"/>
    <w:rsid w:val="0050296D"/>
    <w:rsid w:val="0050468B"/>
    <w:rsid w:val="00506931"/>
    <w:rsid w:val="00510D2F"/>
    <w:rsid w:val="0051137C"/>
    <w:rsid w:val="00511AE6"/>
    <w:rsid w:val="005123BB"/>
    <w:rsid w:val="005128EB"/>
    <w:rsid w:val="005155D2"/>
    <w:rsid w:val="005163BB"/>
    <w:rsid w:val="00516DE9"/>
    <w:rsid w:val="0052281F"/>
    <w:rsid w:val="0052377C"/>
    <w:rsid w:val="00530D92"/>
    <w:rsid w:val="005316C7"/>
    <w:rsid w:val="00531CDB"/>
    <w:rsid w:val="00532851"/>
    <w:rsid w:val="00534FD7"/>
    <w:rsid w:val="005361D9"/>
    <w:rsid w:val="005377E8"/>
    <w:rsid w:val="005378C6"/>
    <w:rsid w:val="0054226A"/>
    <w:rsid w:val="00543CD5"/>
    <w:rsid w:val="00543DDC"/>
    <w:rsid w:val="0054586A"/>
    <w:rsid w:val="00545F58"/>
    <w:rsid w:val="0054765B"/>
    <w:rsid w:val="005479E5"/>
    <w:rsid w:val="005534E2"/>
    <w:rsid w:val="00554D3D"/>
    <w:rsid w:val="00557C7B"/>
    <w:rsid w:val="00560D5F"/>
    <w:rsid w:val="00561DCA"/>
    <w:rsid w:val="00562074"/>
    <w:rsid w:val="00562969"/>
    <w:rsid w:val="00562AF1"/>
    <w:rsid w:val="00562E53"/>
    <w:rsid w:val="00563DF8"/>
    <w:rsid w:val="00564039"/>
    <w:rsid w:val="00564EB7"/>
    <w:rsid w:val="00565DAB"/>
    <w:rsid w:val="00567FCD"/>
    <w:rsid w:val="005706C9"/>
    <w:rsid w:val="00570F28"/>
    <w:rsid w:val="0057175E"/>
    <w:rsid w:val="00572766"/>
    <w:rsid w:val="00575EBA"/>
    <w:rsid w:val="0057636F"/>
    <w:rsid w:val="005764A2"/>
    <w:rsid w:val="0057741D"/>
    <w:rsid w:val="00582972"/>
    <w:rsid w:val="00582FDF"/>
    <w:rsid w:val="00583DC5"/>
    <w:rsid w:val="00583F0A"/>
    <w:rsid w:val="00583F33"/>
    <w:rsid w:val="00584586"/>
    <w:rsid w:val="00590556"/>
    <w:rsid w:val="00591340"/>
    <w:rsid w:val="00591477"/>
    <w:rsid w:val="0059172F"/>
    <w:rsid w:val="005929D4"/>
    <w:rsid w:val="0059303E"/>
    <w:rsid w:val="00593CD9"/>
    <w:rsid w:val="00593E98"/>
    <w:rsid w:val="00594F20"/>
    <w:rsid w:val="00595A3E"/>
    <w:rsid w:val="0059657D"/>
    <w:rsid w:val="005968E4"/>
    <w:rsid w:val="00597F84"/>
    <w:rsid w:val="005A03B4"/>
    <w:rsid w:val="005A03BB"/>
    <w:rsid w:val="005A0C14"/>
    <w:rsid w:val="005A1B6A"/>
    <w:rsid w:val="005A1D93"/>
    <w:rsid w:val="005A215C"/>
    <w:rsid w:val="005A37AD"/>
    <w:rsid w:val="005A3B99"/>
    <w:rsid w:val="005A4E5F"/>
    <w:rsid w:val="005A506D"/>
    <w:rsid w:val="005B0017"/>
    <w:rsid w:val="005B0CDF"/>
    <w:rsid w:val="005B22AA"/>
    <w:rsid w:val="005B2A5F"/>
    <w:rsid w:val="005B3FBD"/>
    <w:rsid w:val="005B55FB"/>
    <w:rsid w:val="005B6B09"/>
    <w:rsid w:val="005B6DAE"/>
    <w:rsid w:val="005C0325"/>
    <w:rsid w:val="005C067C"/>
    <w:rsid w:val="005C0C3C"/>
    <w:rsid w:val="005C0F19"/>
    <w:rsid w:val="005C2B26"/>
    <w:rsid w:val="005C4932"/>
    <w:rsid w:val="005C5334"/>
    <w:rsid w:val="005C5574"/>
    <w:rsid w:val="005C71F4"/>
    <w:rsid w:val="005C7A62"/>
    <w:rsid w:val="005D10A7"/>
    <w:rsid w:val="005D24D4"/>
    <w:rsid w:val="005D2D72"/>
    <w:rsid w:val="005D6C7B"/>
    <w:rsid w:val="005D74FA"/>
    <w:rsid w:val="005D7D73"/>
    <w:rsid w:val="005E1C7B"/>
    <w:rsid w:val="005E2BFA"/>
    <w:rsid w:val="005E32A3"/>
    <w:rsid w:val="005E44E8"/>
    <w:rsid w:val="005E4C80"/>
    <w:rsid w:val="005E6F50"/>
    <w:rsid w:val="005E7A1D"/>
    <w:rsid w:val="005E7BEB"/>
    <w:rsid w:val="005F10C9"/>
    <w:rsid w:val="005F166C"/>
    <w:rsid w:val="005F2295"/>
    <w:rsid w:val="005F3397"/>
    <w:rsid w:val="005F456F"/>
    <w:rsid w:val="005F6C6E"/>
    <w:rsid w:val="005F722C"/>
    <w:rsid w:val="005F7DE1"/>
    <w:rsid w:val="00603330"/>
    <w:rsid w:val="0060447E"/>
    <w:rsid w:val="006061C5"/>
    <w:rsid w:val="00607157"/>
    <w:rsid w:val="0061280E"/>
    <w:rsid w:val="00613253"/>
    <w:rsid w:val="0061379B"/>
    <w:rsid w:val="00614491"/>
    <w:rsid w:val="006159F5"/>
    <w:rsid w:val="00615BC7"/>
    <w:rsid w:val="006161C9"/>
    <w:rsid w:val="00616B07"/>
    <w:rsid w:val="00616D2F"/>
    <w:rsid w:val="00620374"/>
    <w:rsid w:val="0063052D"/>
    <w:rsid w:val="0063266C"/>
    <w:rsid w:val="006332A1"/>
    <w:rsid w:val="00633983"/>
    <w:rsid w:val="00635650"/>
    <w:rsid w:val="00640182"/>
    <w:rsid w:val="00640BFB"/>
    <w:rsid w:val="00642B8C"/>
    <w:rsid w:val="00642EE4"/>
    <w:rsid w:val="00644340"/>
    <w:rsid w:val="00646220"/>
    <w:rsid w:val="006476CF"/>
    <w:rsid w:val="00650068"/>
    <w:rsid w:val="00650125"/>
    <w:rsid w:val="00650968"/>
    <w:rsid w:val="00650BEB"/>
    <w:rsid w:val="00650E93"/>
    <w:rsid w:val="006520B7"/>
    <w:rsid w:val="006524B2"/>
    <w:rsid w:val="0065601D"/>
    <w:rsid w:val="006560ED"/>
    <w:rsid w:val="0065617B"/>
    <w:rsid w:val="006611D3"/>
    <w:rsid w:val="00662B0B"/>
    <w:rsid w:val="006648FA"/>
    <w:rsid w:val="006705E0"/>
    <w:rsid w:val="00670F57"/>
    <w:rsid w:val="00671880"/>
    <w:rsid w:val="00674407"/>
    <w:rsid w:val="006753DD"/>
    <w:rsid w:val="006775AA"/>
    <w:rsid w:val="00677A02"/>
    <w:rsid w:val="00680C50"/>
    <w:rsid w:val="006826DD"/>
    <w:rsid w:val="00682B3B"/>
    <w:rsid w:val="006850E7"/>
    <w:rsid w:val="0068534A"/>
    <w:rsid w:val="006868BC"/>
    <w:rsid w:val="00686E2B"/>
    <w:rsid w:val="006878F0"/>
    <w:rsid w:val="00687AC1"/>
    <w:rsid w:val="006903DF"/>
    <w:rsid w:val="00693865"/>
    <w:rsid w:val="00693FBA"/>
    <w:rsid w:val="006955DF"/>
    <w:rsid w:val="00696FB2"/>
    <w:rsid w:val="006A001A"/>
    <w:rsid w:val="006A0AD5"/>
    <w:rsid w:val="006A1FFE"/>
    <w:rsid w:val="006A21F0"/>
    <w:rsid w:val="006A670E"/>
    <w:rsid w:val="006A713E"/>
    <w:rsid w:val="006A7E2B"/>
    <w:rsid w:val="006B1CD0"/>
    <w:rsid w:val="006B3A2D"/>
    <w:rsid w:val="006B4A60"/>
    <w:rsid w:val="006B5445"/>
    <w:rsid w:val="006B567A"/>
    <w:rsid w:val="006C1CA9"/>
    <w:rsid w:val="006C1DC1"/>
    <w:rsid w:val="006C3AB6"/>
    <w:rsid w:val="006C485A"/>
    <w:rsid w:val="006C5755"/>
    <w:rsid w:val="006C7A82"/>
    <w:rsid w:val="006C7ECF"/>
    <w:rsid w:val="006D118F"/>
    <w:rsid w:val="006D2342"/>
    <w:rsid w:val="006D2E4B"/>
    <w:rsid w:val="006D437C"/>
    <w:rsid w:val="006D489B"/>
    <w:rsid w:val="006D4DA5"/>
    <w:rsid w:val="006D4E5F"/>
    <w:rsid w:val="006D5048"/>
    <w:rsid w:val="006E1DC1"/>
    <w:rsid w:val="006E25E2"/>
    <w:rsid w:val="006E3214"/>
    <w:rsid w:val="006E3B46"/>
    <w:rsid w:val="006E44BC"/>
    <w:rsid w:val="006E49AA"/>
    <w:rsid w:val="006E580B"/>
    <w:rsid w:val="006E6750"/>
    <w:rsid w:val="006F027E"/>
    <w:rsid w:val="006F0A67"/>
    <w:rsid w:val="006F0E43"/>
    <w:rsid w:val="006F190D"/>
    <w:rsid w:val="006F34D1"/>
    <w:rsid w:val="006F7416"/>
    <w:rsid w:val="006F777B"/>
    <w:rsid w:val="006F7D4E"/>
    <w:rsid w:val="00700482"/>
    <w:rsid w:val="00702320"/>
    <w:rsid w:val="00703BD8"/>
    <w:rsid w:val="00704AAC"/>
    <w:rsid w:val="00704E6F"/>
    <w:rsid w:val="0070553F"/>
    <w:rsid w:val="0070649F"/>
    <w:rsid w:val="00706BC4"/>
    <w:rsid w:val="0070761A"/>
    <w:rsid w:val="0071031B"/>
    <w:rsid w:val="0071067C"/>
    <w:rsid w:val="00712288"/>
    <w:rsid w:val="00713FC6"/>
    <w:rsid w:val="00714843"/>
    <w:rsid w:val="00716A99"/>
    <w:rsid w:val="0071714A"/>
    <w:rsid w:val="00721AEB"/>
    <w:rsid w:val="00724290"/>
    <w:rsid w:val="00725892"/>
    <w:rsid w:val="0072726F"/>
    <w:rsid w:val="00732039"/>
    <w:rsid w:val="007332E8"/>
    <w:rsid w:val="00733632"/>
    <w:rsid w:val="00735E93"/>
    <w:rsid w:val="00736E1F"/>
    <w:rsid w:val="00737023"/>
    <w:rsid w:val="00737360"/>
    <w:rsid w:val="007402C4"/>
    <w:rsid w:val="00742000"/>
    <w:rsid w:val="007421E7"/>
    <w:rsid w:val="00743AEC"/>
    <w:rsid w:val="00745444"/>
    <w:rsid w:val="0074701C"/>
    <w:rsid w:val="007476FA"/>
    <w:rsid w:val="0075216C"/>
    <w:rsid w:val="007523B5"/>
    <w:rsid w:val="0075248F"/>
    <w:rsid w:val="0075266B"/>
    <w:rsid w:val="00753330"/>
    <w:rsid w:val="00753AC2"/>
    <w:rsid w:val="00755F40"/>
    <w:rsid w:val="0075672F"/>
    <w:rsid w:val="007568F3"/>
    <w:rsid w:val="007576CB"/>
    <w:rsid w:val="007651DE"/>
    <w:rsid w:val="007659D9"/>
    <w:rsid w:val="007679ED"/>
    <w:rsid w:val="0077115C"/>
    <w:rsid w:val="007724B1"/>
    <w:rsid w:val="0077283A"/>
    <w:rsid w:val="00773B22"/>
    <w:rsid w:val="007743CC"/>
    <w:rsid w:val="007749F4"/>
    <w:rsid w:val="0077607F"/>
    <w:rsid w:val="00776A44"/>
    <w:rsid w:val="007839D5"/>
    <w:rsid w:val="00783D00"/>
    <w:rsid w:val="0078429A"/>
    <w:rsid w:val="0078442C"/>
    <w:rsid w:val="00785709"/>
    <w:rsid w:val="0078699F"/>
    <w:rsid w:val="007900CC"/>
    <w:rsid w:val="007904B2"/>
    <w:rsid w:val="007943AD"/>
    <w:rsid w:val="0079573F"/>
    <w:rsid w:val="00795945"/>
    <w:rsid w:val="007A1AAA"/>
    <w:rsid w:val="007A2BAC"/>
    <w:rsid w:val="007A2D9B"/>
    <w:rsid w:val="007A60C4"/>
    <w:rsid w:val="007B0FA3"/>
    <w:rsid w:val="007B10D0"/>
    <w:rsid w:val="007B2527"/>
    <w:rsid w:val="007B2DCB"/>
    <w:rsid w:val="007B343F"/>
    <w:rsid w:val="007B4784"/>
    <w:rsid w:val="007B5AAF"/>
    <w:rsid w:val="007B7255"/>
    <w:rsid w:val="007B79AC"/>
    <w:rsid w:val="007B7F5D"/>
    <w:rsid w:val="007C0008"/>
    <w:rsid w:val="007C0D8A"/>
    <w:rsid w:val="007C10FF"/>
    <w:rsid w:val="007C17F0"/>
    <w:rsid w:val="007C34CB"/>
    <w:rsid w:val="007C4C51"/>
    <w:rsid w:val="007C57DE"/>
    <w:rsid w:val="007C5BB6"/>
    <w:rsid w:val="007C68D3"/>
    <w:rsid w:val="007C7BBF"/>
    <w:rsid w:val="007D1EC7"/>
    <w:rsid w:val="007D3B78"/>
    <w:rsid w:val="007D559A"/>
    <w:rsid w:val="007D5C30"/>
    <w:rsid w:val="007D678F"/>
    <w:rsid w:val="007D7689"/>
    <w:rsid w:val="007D7988"/>
    <w:rsid w:val="007D7DBA"/>
    <w:rsid w:val="007D7FE9"/>
    <w:rsid w:val="007E00A6"/>
    <w:rsid w:val="007E04C9"/>
    <w:rsid w:val="007E20E8"/>
    <w:rsid w:val="007E353E"/>
    <w:rsid w:val="007E79A8"/>
    <w:rsid w:val="007E7BCF"/>
    <w:rsid w:val="007F154B"/>
    <w:rsid w:val="007F17E0"/>
    <w:rsid w:val="007F23BE"/>
    <w:rsid w:val="007F27E5"/>
    <w:rsid w:val="007F50A4"/>
    <w:rsid w:val="007F546D"/>
    <w:rsid w:val="007F569B"/>
    <w:rsid w:val="007F6424"/>
    <w:rsid w:val="008018A3"/>
    <w:rsid w:val="008029CE"/>
    <w:rsid w:val="00802EA7"/>
    <w:rsid w:val="00810E72"/>
    <w:rsid w:val="008111F8"/>
    <w:rsid w:val="0081166E"/>
    <w:rsid w:val="0081213E"/>
    <w:rsid w:val="008121D6"/>
    <w:rsid w:val="008121FE"/>
    <w:rsid w:val="00815209"/>
    <w:rsid w:val="00815338"/>
    <w:rsid w:val="00816061"/>
    <w:rsid w:val="00817231"/>
    <w:rsid w:val="00817D4D"/>
    <w:rsid w:val="00820B21"/>
    <w:rsid w:val="00820EA9"/>
    <w:rsid w:val="008211E3"/>
    <w:rsid w:val="008229FE"/>
    <w:rsid w:val="00822AEA"/>
    <w:rsid w:val="00823C51"/>
    <w:rsid w:val="0082492A"/>
    <w:rsid w:val="00825226"/>
    <w:rsid w:val="00825E8C"/>
    <w:rsid w:val="00826E58"/>
    <w:rsid w:val="00833900"/>
    <w:rsid w:val="00833A93"/>
    <w:rsid w:val="00835DF6"/>
    <w:rsid w:val="00836089"/>
    <w:rsid w:val="0083798B"/>
    <w:rsid w:val="00837DA1"/>
    <w:rsid w:val="00837FBF"/>
    <w:rsid w:val="00840515"/>
    <w:rsid w:val="00841A67"/>
    <w:rsid w:val="00842FE2"/>
    <w:rsid w:val="00843753"/>
    <w:rsid w:val="00843914"/>
    <w:rsid w:val="0084555B"/>
    <w:rsid w:val="00845BA0"/>
    <w:rsid w:val="00845F01"/>
    <w:rsid w:val="0084617F"/>
    <w:rsid w:val="008468B9"/>
    <w:rsid w:val="00851AF3"/>
    <w:rsid w:val="00852B02"/>
    <w:rsid w:val="008539E7"/>
    <w:rsid w:val="00854423"/>
    <w:rsid w:val="008554D6"/>
    <w:rsid w:val="00855C9B"/>
    <w:rsid w:val="0085664A"/>
    <w:rsid w:val="00856F60"/>
    <w:rsid w:val="008570AC"/>
    <w:rsid w:val="008577D2"/>
    <w:rsid w:val="008578A6"/>
    <w:rsid w:val="008579DC"/>
    <w:rsid w:val="00860982"/>
    <w:rsid w:val="008615EA"/>
    <w:rsid w:val="00862EB1"/>
    <w:rsid w:val="00863D01"/>
    <w:rsid w:val="00863EE5"/>
    <w:rsid w:val="00864C37"/>
    <w:rsid w:val="00865A93"/>
    <w:rsid w:val="00866AC2"/>
    <w:rsid w:val="00867F5C"/>
    <w:rsid w:val="008711F6"/>
    <w:rsid w:val="00871B5E"/>
    <w:rsid w:val="00871E28"/>
    <w:rsid w:val="0087409A"/>
    <w:rsid w:val="0087786F"/>
    <w:rsid w:val="0088256D"/>
    <w:rsid w:val="00882C27"/>
    <w:rsid w:val="0088458A"/>
    <w:rsid w:val="00887C6A"/>
    <w:rsid w:val="00891CE3"/>
    <w:rsid w:val="00891DA3"/>
    <w:rsid w:val="008927D7"/>
    <w:rsid w:val="00893944"/>
    <w:rsid w:val="00893EBF"/>
    <w:rsid w:val="008953BD"/>
    <w:rsid w:val="008A263A"/>
    <w:rsid w:val="008A2A02"/>
    <w:rsid w:val="008A2AAF"/>
    <w:rsid w:val="008A41AB"/>
    <w:rsid w:val="008A46CE"/>
    <w:rsid w:val="008A5CC1"/>
    <w:rsid w:val="008A784D"/>
    <w:rsid w:val="008B0951"/>
    <w:rsid w:val="008B4CE0"/>
    <w:rsid w:val="008B5D99"/>
    <w:rsid w:val="008B66E3"/>
    <w:rsid w:val="008C11E5"/>
    <w:rsid w:val="008C59C3"/>
    <w:rsid w:val="008D085A"/>
    <w:rsid w:val="008E28F2"/>
    <w:rsid w:val="008E508E"/>
    <w:rsid w:val="008E64C3"/>
    <w:rsid w:val="008E6A55"/>
    <w:rsid w:val="008F0BBA"/>
    <w:rsid w:val="008F345A"/>
    <w:rsid w:val="008F3EE2"/>
    <w:rsid w:val="008F4A99"/>
    <w:rsid w:val="008F4C2C"/>
    <w:rsid w:val="008F5F00"/>
    <w:rsid w:val="008F7B2D"/>
    <w:rsid w:val="009003D9"/>
    <w:rsid w:val="00900413"/>
    <w:rsid w:val="00901051"/>
    <w:rsid w:val="009018A9"/>
    <w:rsid w:val="00901978"/>
    <w:rsid w:val="00903384"/>
    <w:rsid w:val="00903F54"/>
    <w:rsid w:val="00904749"/>
    <w:rsid w:val="00904935"/>
    <w:rsid w:val="00911C5C"/>
    <w:rsid w:val="009120E1"/>
    <w:rsid w:val="00913EE3"/>
    <w:rsid w:val="00914C66"/>
    <w:rsid w:val="00915284"/>
    <w:rsid w:val="00917E1F"/>
    <w:rsid w:val="009214B0"/>
    <w:rsid w:val="00921EEE"/>
    <w:rsid w:val="00922619"/>
    <w:rsid w:val="00922B4C"/>
    <w:rsid w:val="00923656"/>
    <w:rsid w:val="00924516"/>
    <w:rsid w:val="00925495"/>
    <w:rsid w:val="009254B8"/>
    <w:rsid w:val="00925EE1"/>
    <w:rsid w:val="0092693C"/>
    <w:rsid w:val="00926E80"/>
    <w:rsid w:val="009276A8"/>
    <w:rsid w:val="0092777F"/>
    <w:rsid w:val="0092779A"/>
    <w:rsid w:val="009304E2"/>
    <w:rsid w:val="00930920"/>
    <w:rsid w:val="00931564"/>
    <w:rsid w:val="009333C8"/>
    <w:rsid w:val="00935A83"/>
    <w:rsid w:val="00935FEC"/>
    <w:rsid w:val="00936E15"/>
    <w:rsid w:val="00940EBC"/>
    <w:rsid w:val="009412E3"/>
    <w:rsid w:val="00941ED3"/>
    <w:rsid w:val="009423F0"/>
    <w:rsid w:val="00943A08"/>
    <w:rsid w:val="00945312"/>
    <w:rsid w:val="00946569"/>
    <w:rsid w:val="009475AA"/>
    <w:rsid w:val="00950282"/>
    <w:rsid w:val="00951717"/>
    <w:rsid w:val="00951781"/>
    <w:rsid w:val="00953FFE"/>
    <w:rsid w:val="009566EC"/>
    <w:rsid w:val="00957523"/>
    <w:rsid w:val="009578B1"/>
    <w:rsid w:val="00961049"/>
    <w:rsid w:val="00961398"/>
    <w:rsid w:val="00962BD3"/>
    <w:rsid w:val="00963596"/>
    <w:rsid w:val="00966682"/>
    <w:rsid w:val="009701DA"/>
    <w:rsid w:val="009711B1"/>
    <w:rsid w:val="00971250"/>
    <w:rsid w:val="009721E6"/>
    <w:rsid w:val="00973611"/>
    <w:rsid w:val="009747F7"/>
    <w:rsid w:val="00976D19"/>
    <w:rsid w:val="00976E7F"/>
    <w:rsid w:val="009778F7"/>
    <w:rsid w:val="00981565"/>
    <w:rsid w:val="00982450"/>
    <w:rsid w:val="00983E42"/>
    <w:rsid w:val="00985DDD"/>
    <w:rsid w:val="00986100"/>
    <w:rsid w:val="009868BD"/>
    <w:rsid w:val="00987BEF"/>
    <w:rsid w:val="00990715"/>
    <w:rsid w:val="009928B7"/>
    <w:rsid w:val="0099317C"/>
    <w:rsid w:val="0099358D"/>
    <w:rsid w:val="00993D39"/>
    <w:rsid w:val="009945E6"/>
    <w:rsid w:val="0099502E"/>
    <w:rsid w:val="00995C5D"/>
    <w:rsid w:val="0099635B"/>
    <w:rsid w:val="00997439"/>
    <w:rsid w:val="009A0F91"/>
    <w:rsid w:val="009A1277"/>
    <w:rsid w:val="009A265D"/>
    <w:rsid w:val="009A2B4B"/>
    <w:rsid w:val="009A2DCA"/>
    <w:rsid w:val="009A4523"/>
    <w:rsid w:val="009A4E16"/>
    <w:rsid w:val="009B1AD9"/>
    <w:rsid w:val="009B3314"/>
    <w:rsid w:val="009B489A"/>
    <w:rsid w:val="009B4ED7"/>
    <w:rsid w:val="009B5B60"/>
    <w:rsid w:val="009B64AB"/>
    <w:rsid w:val="009C25BB"/>
    <w:rsid w:val="009C3760"/>
    <w:rsid w:val="009C56DF"/>
    <w:rsid w:val="009C709E"/>
    <w:rsid w:val="009D0296"/>
    <w:rsid w:val="009D12EB"/>
    <w:rsid w:val="009D2429"/>
    <w:rsid w:val="009D307B"/>
    <w:rsid w:val="009D3F11"/>
    <w:rsid w:val="009D3FFD"/>
    <w:rsid w:val="009D4EFA"/>
    <w:rsid w:val="009D53D2"/>
    <w:rsid w:val="009D568B"/>
    <w:rsid w:val="009D64FE"/>
    <w:rsid w:val="009D67AD"/>
    <w:rsid w:val="009E06C9"/>
    <w:rsid w:val="009E14BC"/>
    <w:rsid w:val="009E1B15"/>
    <w:rsid w:val="009E296A"/>
    <w:rsid w:val="009E51A1"/>
    <w:rsid w:val="009E63FE"/>
    <w:rsid w:val="009E7724"/>
    <w:rsid w:val="009E7C65"/>
    <w:rsid w:val="009F023A"/>
    <w:rsid w:val="009F12B9"/>
    <w:rsid w:val="009F2433"/>
    <w:rsid w:val="009F3627"/>
    <w:rsid w:val="009F5ADD"/>
    <w:rsid w:val="009F5D3E"/>
    <w:rsid w:val="009F62D7"/>
    <w:rsid w:val="009F7DB3"/>
    <w:rsid w:val="00A021A4"/>
    <w:rsid w:val="00A03063"/>
    <w:rsid w:val="00A04744"/>
    <w:rsid w:val="00A05295"/>
    <w:rsid w:val="00A0680F"/>
    <w:rsid w:val="00A10548"/>
    <w:rsid w:val="00A11EBE"/>
    <w:rsid w:val="00A1293A"/>
    <w:rsid w:val="00A15359"/>
    <w:rsid w:val="00A16D2D"/>
    <w:rsid w:val="00A17EF3"/>
    <w:rsid w:val="00A20BE8"/>
    <w:rsid w:val="00A2215C"/>
    <w:rsid w:val="00A233B6"/>
    <w:rsid w:val="00A238DD"/>
    <w:rsid w:val="00A240E7"/>
    <w:rsid w:val="00A25AEC"/>
    <w:rsid w:val="00A25BFB"/>
    <w:rsid w:val="00A25E78"/>
    <w:rsid w:val="00A27AFC"/>
    <w:rsid w:val="00A34383"/>
    <w:rsid w:val="00A35B9F"/>
    <w:rsid w:val="00A36CAA"/>
    <w:rsid w:val="00A37DC7"/>
    <w:rsid w:val="00A40B5F"/>
    <w:rsid w:val="00A41644"/>
    <w:rsid w:val="00A4205B"/>
    <w:rsid w:val="00A42A76"/>
    <w:rsid w:val="00A42CDE"/>
    <w:rsid w:val="00A455F0"/>
    <w:rsid w:val="00A4561D"/>
    <w:rsid w:val="00A45732"/>
    <w:rsid w:val="00A4682C"/>
    <w:rsid w:val="00A5119C"/>
    <w:rsid w:val="00A53C84"/>
    <w:rsid w:val="00A5479C"/>
    <w:rsid w:val="00A54F30"/>
    <w:rsid w:val="00A54F37"/>
    <w:rsid w:val="00A561C1"/>
    <w:rsid w:val="00A56B22"/>
    <w:rsid w:val="00A60E00"/>
    <w:rsid w:val="00A62FE6"/>
    <w:rsid w:val="00A64751"/>
    <w:rsid w:val="00A650F2"/>
    <w:rsid w:val="00A662F2"/>
    <w:rsid w:val="00A66B3C"/>
    <w:rsid w:val="00A70092"/>
    <w:rsid w:val="00A70969"/>
    <w:rsid w:val="00A71745"/>
    <w:rsid w:val="00A71CAF"/>
    <w:rsid w:val="00A72663"/>
    <w:rsid w:val="00A7340B"/>
    <w:rsid w:val="00A74059"/>
    <w:rsid w:val="00A74430"/>
    <w:rsid w:val="00A7476A"/>
    <w:rsid w:val="00A74834"/>
    <w:rsid w:val="00A7505C"/>
    <w:rsid w:val="00A75B87"/>
    <w:rsid w:val="00A75DFE"/>
    <w:rsid w:val="00A76A80"/>
    <w:rsid w:val="00A8071F"/>
    <w:rsid w:val="00A81992"/>
    <w:rsid w:val="00A81C64"/>
    <w:rsid w:val="00A8253D"/>
    <w:rsid w:val="00A85752"/>
    <w:rsid w:val="00A857F8"/>
    <w:rsid w:val="00A86224"/>
    <w:rsid w:val="00A8637A"/>
    <w:rsid w:val="00A86799"/>
    <w:rsid w:val="00A86E23"/>
    <w:rsid w:val="00A86EF2"/>
    <w:rsid w:val="00A92A42"/>
    <w:rsid w:val="00A92ECD"/>
    <w:rsid w:val="00A94388"/>
    <w:rsid w:val="00A94EF1"/>
    <w:rsid w:val="00A94F48"/>
    <w:rsid w:val="00A95F68"/>
    <w:rsid w:val="00A969F6"/>
    <w:rsid w:val="00A96D7E"/>
    <w:rsid w:val="00A978DC"/>
    <w:rsid w:val="00AA03BF"/>
    <w:rsid w:val="00AA2117"/>
    <w:rsid w:val="00AA3208"/>
    <w:rsid w:val="00AA3E7F"/>
    <w:rsid w:val="00AA7055"/>
    <w:rsid w:val="00AA7BE2"/>
    <w:rsid w:val="00AA7ED1"/>
    <w:rsid w:val="00AB5569"/>
    <w:rsid w:val="00AB596B"/>
    <w:rsid w:val="00AB64F5"/>
    <w:rsid w:val="00AB6642"/>
    <w:rsid w:val="00AC05B7"/>
    <w:rsid w:val="00AC0F87"/>
    <w:rsid w:val="00AC1EC5"/>
    <w:rsid w:val="00AC238E"/>
    <w:rsid w:val="00AC355B"/>
    <w:rsid w:val="00AC3C4A"/>
    <w:rsid w:val="00AC5350"/>
    <w:rsid w:val="00AD01E5"/>
    <w:rsid w:val="00AD07E9"/>
    <w:rsid w:val="00AD0AFF"/>
    <w:rsid w:val="00AD1ACC"/>
    <w:rsid w:val="00AD23F2"/>
    <w:rsid w:val="00AD43CF"/>
    <w:rsid w:val="00AD502D"/>
    <w:rsid w:val="00AD50A7"/>
    <w:rsid w:val="00AD53C0"/>
    <w:rsid w:val="00AD653C"/>
    <w:rsid w:val="00AE11BF"/>
    <w:rsid w:val="00AE1B08"/>
    <w:rsid w:val="00AE1C9C"/>
    <w:rsid w:val="00AE3135"/>
    <w:rsid w:val="00AE391A"/>
    <w:rsid w:val="00AE4CA0"/>
    <w:rsid w:val="00AE5CF5"/>
    <w:rsid w:val="00AE6D4B"/>
    <w:rsid w:val="00AE72CD"/>
    <w:rsid w:val="00AE788D"/>
    <w:rsid w:val="00AF0102"/>
    <w:rsid w:val="00AF0DB0"/>
    <w:rsid w:val="00AF1D0F"/>
    <w:rsid w:val="00AF32B6"/>
    <w:rsid w:val="00AF3AC2"/>
    <w:rsid w:val="00AF69E8"/>
    <w:rsid w:val="00AF7DFC"/>
    <w:rsid w:val="00B01484"/>
    <w:rsid w:val="00B05E2A"/>
    <w:rsid w:val="00B07BA5"/>
    <w:rsid w:val="00B07EDB"/>
    <w:rsid w:val="00B07FCA"/>
    <w:rsid w:val="00B1127E"/>
    <w:rsid w:val="00B11283"/>
    <w:rsid w:val="00B149C4"/>
    <w:rsid w:val="00B15BE5"/>
    <w:rsid w:val="00B16956"/>
    <w:rsid w:val="00B16AFE"/>
    <w:rsid w:val="00B16F65"/>
    <w:rsid w:val="00B174B9"/>
    <w:rsid w:val="00B17DD0"/>
    <w:rsid w:val="00B23293"/>
    <w:rsid w:val="00B23296"/>
    <w:rsid w:val="00B25948"/>
    <w:rsid w:val="00B27E9D"/>
    <w:rsid w:val="00B30A85"/>
    <w:rsid w:val="00B351DC"/>
    <w:rsid w:val="00B35A9F"/>
    <w:rsid w:val="00B36810"/>
    <w:rsid w:val="00B36FF6"/>
    <w:rsid w:val="00B41EAA"/>
    <w:rsid w:val="00B42388"/>
    <w:rsid w:val="00B426F2"/>
    <w:rsid w:val="00B433EC"/>
    <w:rsid w:val="00B43673"/>
    <w:rsid w:val="00B44C7B"/>
    <w:rsid w:val="00B44DBB"/>
    <w:rsid w:val="00B455D6"/>
    <w:rsid w:val="00B475A7"/>
    <w:rsid w:val="00B50C66"/>
    <w:rsid w:val="00B511AC"/>
    <w:rsid w:val="00B5130F"/>
    <w:rsid w:val="00B51A33"/>
    <w:rsid w:val="00B521B1"/>
    <w:rsid w:val="00B523BB"/>
    <w:rsid w:val="00B52799"/>
    <w:rsid w:val="00B528A8"/>
    <w:rsid w:val="00B541C7"/>
    <w:rsid w:val="00B545FB"/>
    <w:rsid w:val="00B547DC"/>
    <w:rsid w:val="00B5531D"/>
    <w:rsid w:val="00B55EE5"/>
    <w:rsid w:val="00B56316"/>
    <w:rsid w:val="00B56343"/>
    <w:rsid w:val="00B56EE9"/>
    <w:rsid w:val="00B605CB"/>
    <w:rsid w:val="00B63DF2"/>
    <w:rsid w:val="00B6450C"/>
    <w:rsid w:val="00B65CC1"/>
    <w:rsid w:val="00B66BCA"/>
    <w:rsid w:val="00B66C60"/>
    <w:rsid w:val="00B70843"/>
    <w:rsid w:val="00B71297"/>
    <w:rsid w:val="00B7205D"/>
    <w:rsid w:val="00B72A9B"/>
    <w:rsid w:val="00B75994"/>
    <w:rsid w:val="00B76055"/>
    <w:rsid w:val="00B774A8"/>
    <w:rsid w:val="00B77572"/>
    <w:rsid w:val="00B8002A"/>
    <w:rsid w:val="00B80114"/>
    <w:rsid w:val="00B83FD9"/>
    <w:rsid w:val="00B84D3D"/>
    <w:rsid w:val="00B86A39"/>
    <w:rsid w:val="00B8797F"/>
    <w:rsid w:val="00B936A7"/>
    <w:rsid w:val="00B93E9C"/>
    <w:rsid w:val="00B96907"/>
    <w:rsid w:val="00B979FC"/>
    <w:rsid w:val="00BA1E10"/>
    <w:rsid w:val="00BA38E6"/>
    <w:rsid w:val="00BA3AC5"/>
    <w:rsid w:val="00BA4293"/>
    <w:rsid w:val="00BA5336"/>
    <w:rsid w:val="00BA571B"/>
    <w:rsid w:val="00BA6BC7"/>
    <w:rsid w:val="00BA7713"/>
    <w:rsid w:val="00BA7958"/>
    <w:rsid w:val="00BB029C"/>
    <w:rsid w:val="00BB0804"/>
    <w:rsid w:val="00BB1254"/>
    <w:rsid w:val="00BB218A"/>
    <w:rsid w:val="00BB352E"/>
    <w:rsid w:val="00BB38E9"/>
    <w:rsid w:val="00BB53B0"/>
    <w:rsid w:val="00BB5F3D"/>
    <w:rsid w:val="00BC04BE"/>
    <w:rsid w:val="00BC1651"/>
    <w:rsid w:val="00BC21C0"/>
    <w:rsid w:val="00BC353C"/>
    <w:rsid w:val="00BC36CE"/>
    <w:rsid w:val="00BC3F88"/>
    <w:rsid w:val="00BC40D2"/>
    <w:rsid w:val="00BC4ED4"/>
    <w:rsid w:val="00BC570F"/>
    <w:rsid w:val="00BC66AA"/>
    <w:rsid w:val="00BC77A7"/>
    <w:rsid w:val="00BD09AE"/>
    <w:rsid w:val="00BD13B2"/>
    <w:rsid w:val="00BD181D"/>
    <w:rsid w:val="00BD2A64"/>
    <w:rsid w:val="00BD3493"/>
    <w:rsid w:val="00BD4605"/>
    <w:rsid w:val="00BD53C9"/>
    <w:rsid w:val="00BE1D9A"/>
    <w:rsid w:val="00BE4D96"/>
    <w:rsid w:val="00BE58BD"/>
    <w:rsid w:val="00BE5D2B"/>
    <w:rsid w:val="00BE703A"/>
    <w:rsid w:val="00BE771C"/>
    <w:rsid w:val="00BE7E49"/>
    <w:rsid w:val="00BF0D9B"/>
    <w:rsid w:val="00BF19F5"/>
    <w:rsid w:val="00BF2DF1"/>
    <w:rsid w:val="00BF3483"/>
    <w:rsid w:val="00BF5401"/>
    <w:rsid w:val="00BF544B"/>
    <w:rsid w:val="00BF6795"/>
    <w:rsid w:val="00BF6C59"/>
    <w:rsid w:val="00BF75C0"/>
    <w:rsid w:val="00BF7F0B"/>
    <w:rsid w:val="00C025B8"/>
    <w:rsid w:val="00C04CB9"/>
    <w:rsid w:val="00C05905"/>
    <w:rsid w:val="00C061ED"/>
    <w:rsid w:val="00C06D03"/>
    <w:rsid w:val="00C06FE5"/>
    <w:rsid w:val="00C07531"/>
    <w:rsid w:val="00C07C08"/>
    <w:rsid w:val="00C118C5"/>
    <w:rsid w:val="00C16064"/>
    <w:rsid w:val="00C16C16"/>
    <w:rsid w:val="00C16D1F"/>
    <w:rsid w:val="00C17058"/>
    <w:rsid w:val="00C17CC4"/>
    <w:rsid w:val="00C2030C"/>
    <w:rsid w:val="00C228BB"/>
    <w:rsid w:val="00C232C8"/>
    <w:rsid w:val="00C233A3"/>
    <w:rsid w:val="00C24BEA"/>
    <w:rsid w:val="00C2550C"/>
    <w:rsid w:val="00C27C01"/>
    <w:rsid w:val="00C27E95"/>
    <w:rsid w:val="00C3033B"/>
    <w:rsid w:val="00C30977"/>
    <w:rsid w:val="00C33701"/>
    <w:rsid w:val="00C3429C"/>
    <w:rsid w:val="00C35694"/>
    <w:rsid w:val="00C35BE1"/>
    <w:rsid w:val="00C35BEC"/>
    <w:rsid w:val="00C37809"/>
    <w:rsid w:val="00C379EE"/>
    <w:rsid w:val="00C408EE"/>
    <w:rsid w:val="00C41C5C"/>
    <w:rsid w:val="00C42562"/>
    <w:rsid w:val="00C43012"/>
    <w:rsid w:val="00C4354F"/>
    <w:rsid w:val="00C435D7"/>
    <w:rsid w:val="00C46292"/>
    <w:rsid w:val="00C47068"/>
    <w:rsid w:val="00C47DA1"/>
    <w:rsid w:val="00C47FCE"/>
    <w:rsid w:val="00C5021A"/>
    <w:rsid w:val="00C50807"/>
    <w:rsid w:val="00C5428A"/>
    <w:rsid w:val="00C567D5"/>
    <w:rsid w:val="00C6002F"/>
    <w:rsid w:val="00C6006C"/>
    <w:rsid w:val="00C61701"/>
    <w:rsid w:val="00C61988"/>
    <w:rsid w:val="00C61BF0"/>
    <w:rsid w:val="00C624F7"/>
    <w:rsid w:val="00C6370E"/>
    <w:rsid w:val="00C63F3F"/>
    <w:rsid w:val="00C64153"/>
    <w:rsid w:val="00C6427A"/>
    <w:rsid w:val="00C64EA6"/>
    <w:rsid w:val="00C67218"/>
    <w:rsid w:val="00C673C5"/>
    <w:rsid w:val="00C702AE"/>
    <w:rsid w:val="00C73BFC"/>
    <w:rsid w:val="00C73FC4"/>
    <w:rsid w:val="00C746BD"/>
    <w:rsid w:val="00C75F87"/>
    <w:rsid w:val="00C76078"/>
    <w:rsid w:val="00C767D6"/>
    <w:rsid w:val="00C77E37"/>
    <w:rsid w:val="00C81709"/>
    <w:rsid w:val="00C8315F"/>
    <w:rsid w:val="00C844EC"/>
    <w:rsid w:val="00C846E4"/>
    <w:rsid w:val="00C84BD2"/>
    <w:rsid w:val="00C876AD"/>
    <w:rsid w:val="00C91234"/>
    <w:rsid w:val="00C920E3"/>
    <w:rsid w:val="00C963E4"/>
    <w:rsid w:val="00C974CD"/>
    <w:rsid w:val="00CA0632"/>
    <w:rsid w:val="00CA1F41"/>
    <w:rsid w:val="00CA37D2"/>
    <w:rsid w:val="00CA3BCB"/>
    <w:rsid w:val="00CA5A05"/>
    <w:rsid w:val="00CA6DA5"/>
    <w:rsid w:val="00CA7A99"/>
    <w:rsid w:val="00CB0382"/>
    <w:rsid w:val="00CB3B5A"/>
    <w:rsid w:val="00CB3DB6"/>
    <w:rsid w:val="00CB3F4E"/>
    <w:rsid w:val="00CC117B"/>
    <w:rsid w:val="00CC20FF"/>
    <w:rsid w:val="00CC48F3"/>
    <w:rsid w:val="00CC490E"/>
    <w:rsid w:val="00CC6558"/>
    <w:rsid w:val="00CD043D"/>
    <w:rsid w:val="00CD06A2"/>
    <w:rsid w:val="00CD30CE"/>
    <w:rsid w:val="00CD3585"/>
    <w:rsid w:val="00CD3759"/>
    <w:rsid w:val="00CD4E7F"/>
    <w:rsid w:val="00CE2C34"/>
    <w:rsid w:val="00CE39AF"/>
    <w:rsid w:val="00CE5921"/>
    <w:rsid w:val="00CE673C"/>
    <w:rsid w:val="00CE6AE3"/>
    <w:rsid w:val="00CE76A0"/>
    <w:rsid w:val="00CE7BE2"/>
    <w:rsid w:val="00CF0955"/>
    <w:rsid w:val="00CF10B5"/>
    <w:rsid w:val="00CF37B8"/>
    <w:rsid w:val="00CF424D"/>
    <w:rsid w:val="00CF5D08"/>
    <w:rsid w:val="00CF6BB6"/>
    <w:rsid w:val="00D00A9E"/>
    <w:rsid w:val="00D01451"/>
    <w:rsid w:val="00D0162D"/>
    <w:rsid w:val="00D02379"/>
    <w:rsid w:val="00D0316B"/>
    <w:rsid w:val="00D05586"/>
    <w:rsid w:val="00D05AB2"/>
    <w:rsid w:val="00D06020"/>
    <w:rsid w:val="00D100E7"/>
    <w:rsid w:val="00D11419"/>
    <w:rsid w:val="00D124B1"/>
    <w:rsid w:val="00D12B61"/>
    <w:rsid w:val="00D1450A"/>
    <w:rsid w:val="00D14F80"/>
    <w:rsid w:val="00D1740D"/>
    <w:rsid w:val="00D23C5E"/>
    <w:rsid w:val="00D23E04"/>
    <w:rsid w:val="00D242F1"/>
    <w:rsid w:val="00D26658"/>
    <w:rsid w:val="00D26B1E"/>
    <w:rsid w:val="00D275B6"/>
    <w:rsid w:val="00D27FEC"/>
    <w:rsid w:val="00D31496"/>
    <w:rsid w:val="00D317E7"/>
    <w:rsid w:val="00D31C5A"/>
    <w:rsid w:val="00D322A8"/>
    <w:rsid w:val="00D32A1B"/>
    <w:rsid w:val="00D33C67"/>
    <w:rsid w:val="00D357F0"/>
    <w:rsid w:val="00D36032"/>
    <w:rsid w:val="00D378BC"/>
    <w:rsid w:val="00D37E06"/>
    <w:rsid w:val="00D42BA4"/>
    <w:rsid w:val="00D42D04"/>
    <w:rsid w:val="00D42D15"/>
    <w:rsid w:val="00D42DBF"/>
    <w:rsid w:val="00D43CA7"/>
    <w:rsid w:val="00D440C3"/>
    <w:rsid w:val="00D46AED"/>
    <w:rsid w:val="00D51060"/>
    <w:rsid w:val="00D5142A"/>
    <w:rsid w:val="00D52798"/>
    <w:rsid w:val="00D53321"/>
    <w:rsid w:val="00D5363B"/>
    <w:rsid w:val="00D54EA3"/>
    <w:rsid w:val="00D5514C"/>
    <w:rsid w:val="00D57B0F"/>
    <w:rsid w:val="00D606EF"/>
    <w:rsid w:val="00D61BB1"/>
    <w:rsid w:val="00D6267B"/>
    <w:rsid w:val="00D62A80"/>
    <w:rsid w:val="00D63177"/>
    <w:rsid w:val="00D645F2"/>
    <w:rsid w:val="00D64F91"/>
    <w:rsid w:val="00D657D8"/>
    <w:rsid w:val="00D66284"/>
    <w:rsid w:val="00D67A16"/>
    <w:rsid w:val="00D67DB0"/>
    <w:rsid w:val="00D71379"/>
    <w:rsid w:val="00D71E35"/>
    <w:rsid w:val="00D72D02"/>
    <w:rsid w:val="00D736B0"/>
    <w:rsid w:val="00D74B7D"/>
    <w:rsid w:val="00D74B81"/>
    <w:rsid w:val="00D806E7"/>
    <w:rsid w:val="00D809BE"/>
    <w:rsid w:val="00D80D00"/>
    <w:rsid w:val="00D8274A"/>
    <w:rsid w:val="00D84A3C"/>
    <w:rsid w:val="00D84FA3"/>
    <w:rsid w:val="00D8583A"/>
    <w:rsid w:val="00D86854"/>
    <w:rsid w:val="00D92C24"/>
    <w:rsid w:val="00D93ECB"/>
    <w:rsid w:val="00D95AD9"/>
    <w:rsid w:val="00D9612C"/>
    <w:rsid w:val="00D965D0"/>
    <w:rsid w:val="00D97505"/>
    <w:rsid w:val="00DA07BC"/>
    <w:rsid w:val="00DA0DB9"/>
    <w:rsid w:val="00DA13E1"/>
    <w:rsid w:val="00DA2E28"/>
    <w:rsid w:val="00DB0F69"/>
    <w:rsid w:val="00DB359E"/>
    <w:rsid w:val="00DB5200"/>
    <w:rsid w:val="00DB728A"/>
    <w:rsid w:val="00DC0A49"/>
    <w:rsid w:val="00DC0F1E"/>
    <w:rsid w:val="00DC45F7"/>
    <w:rsid w:val="00DC5FF3"/>
    <w:rsid w:val="00DC6348"/>
    <w:rsid w:val="00DC6595"/>
    <w:rsid w:val="00DC685F"/>
    <w:rsid w:val="00DC6C97"/>
    <w:rsid w:val="00DC6CE7"/>
    <w:rsid w:val="00DC7CD2"/>
    <w:rsid w:val="00DD0A00"/>
    <w:rsid w:val="00DD1867"/>
    <w:rsid w:val="00DD1961"/>
    <w:rsid w:val="00DD3A8E"/>
    <w:rsid w:val="00DD42A5"/>
    <w:rsid w:val="00DD76B5"/>
    <w:rsid w:val="00DE0B7E"/>
    <w:rsid w:val="00DE1B90"/>
    <w:rsid w:val="00DE5064"/>
    <w:rsid w:val="00DE5481"/>
    <w:rsid w:val="00DE5A9B"/>
    <w:rsid w:val="00DE5ABA"/>
    <w:rsid w:val="00DF00DA"/>
    <w:rsid w:val="00DF14A5"/>
    <w:rsid w:val="00DF2373"/>
    <w:rsid w:val="00DF542B"/>
    <w:rsid w:val="00DF55FB"/>
    <w:rsid w:val="00E003F0"/>
    <w:rsid w:val="00E006B2"/>
    <w:rsid w:val="00E00B37"/>
    <w:rsid w:val="00E00CAD"/>
    <w:rsid w:val="00E01D88"/>
    <w:rsid w:val="00E026B1"/>
    <w:rsid w:val="00E030D4"/>
    <w:rsid w:val="00E03266"/>
    <w:rsid w:val="00E11F2A"/>
    <w:rsid w:val="00E131EB"/>
    <w:rsid w:val="00E15093"/>
    <w:rsid w:val="00E150A4"/>
    <w:rsid w:val="00E16A35"/>
    <w:rsid w:val="00E176D7"/>
    <w:rsid w:val="00E200A1"/>
    <w:rsid w:val="00E25B84"/>
    <w:rsid w:val="00E2726E"/>
    <w:rsid w:val="00E30376"/>
    <w:rsid w:val="00E32659"/>
    <w:rsid w:val="00E341EF"/>
    <w:rsid w:val="00E34CD1"/>
    <w:rsid w:val="00E363FE"/>
    <w:rsid w:val="00E366FE"/>
    <w:rsid w:val="00E40397"/>
    <w:rsid w:val="00E40DDE"/>
    <w:rsid w:val="00E41371"/>
    <w:rsid w:val="00E41B82"/>
    <w:rsid w:val="00E42574"/>
    <w:rsid w:val="00E42ACD"/>
    <w:rsid w:val="00E43BA7"/>
    <w:rsid w:val="00E446E7"/>
    <w:rsid w:val="00E44AC4"/>
    <w:rsid w:val="00E45454"/>
    <w:rsid w:val="00E47366"/>
    <w:rsid w:val="00E474F9"/>
    <w:rsid w:val="00E52409"/>
    <w:rsid w:val="00E52ACC"/>
    <w:rsid w:val="00E52CB6"/>
    <w:rsid w:val="00E53E9A"/>
    <w:rsid w:val="00E54974"/>
    <w:rsid w:val="00E5763D"/>
    <w:rsid w:val="00E60BBD"/>
    <w:rsid w:val="00E6141E"/>
    <w:rsid w:val="00E62220"/>
    <w:rsid w:val="00E63A3F"/>
    <w:rsid w:val="00E64522"/>
    <w:rsid w:val="00E6488F"/>
    <w:rsid w:val="00E64A1A"/>
    <w:rsid w:val="00E65357"/>
    <w:rsid w:val="00E65F70"/>
    <w:rsid w:val="00E66431"/>
    <w:rsid w:val="00E66BC7"/>
    <w:rsid w:val="00E66F0B"/>
    <w:rsid w:val="00E67E71"/>
    <w:rsid w:val="00E71B4D"/>
    <w:rsid w:val="00E72E8E"/>
    <w:rsid w:val="00E72F57"/>
    <w:rsid w:val="00E74BF5"/>
    <w:rsid w:val="00E7584D"/>
    <w:rsid w:val="00E7714F"/>
    <w:rsid w:val="00E77690"/>
    <w:rsid w:val="00E77A20"/>
    <w:rsid w:val="00E77EB9"/>
    <w:rsid w:val="00E80CD1"/>
    <w:rsid w:val="00E80D83"/>
    <w:rsid w:val="00E820FF"/>
    <w:rsid w:val="00E82685"/>
    <w:rsid w:val="00E83DAC"/>
    <w:rsid w:val="00E84914"/>
    <w:rsid w:val="00E85180"/>
    <w:rsid w:val="00E853DF"/>
    <w:rsid w:val="00E86254"/>
    <w:rsid w:val="00E87CB6"/>
    <w:rsid w:val="00E9049F"/>
    <w:rsid w:val="00E91346"/>
    <w:rsid w:val="00E91A4A"/>
    <w:rsid w:val="00E9259B"/>
    <w:rsid w:val="00E93150"/>
    <w:rsid w:val="00E9327E"/>
    <w:rsid w:val="00E937E3"/>
    <w:rsid w:val="00E94B77"/>
    <w:rsid w:val="00E9575C"/>
    <w:rsid w:val="00E95E33"/>
    <w:rsid w:val="00E96785"/>
    <w:rsid w:val="00EA0736"/>
    <w:rsid w:val="00EA0BCA"/>
    <w:rsid w:val="00EA0E99"/>
    <w:rsid w:val="00EA1A5F"/>
    <w:rsid w:val="00EA52F5"/>
    <w:rsid w:val="00EA6B8B"/>
    <w:rsid w:val="00EA7292"/>
    <w:rsid w:val="00EB1B7F"/>
    <w:rsid w:val="00EB2083"/>
    <w:rsid w:val="00EB2362"/>
    <w:rsid w:val="00EB3935"/>
    <w:rsid w:val="00EB5697"/>
    <w:rsid w:val="00EB790F"/>
    <w:rsid w:val="00EB7965"/>
    <w:rsid w:val="00EC12F6"/>
    <w:rsid w:val="00EC13ED"/>
    <w:rsid w:val="00EC1810"/>
    <w:rsid w:val="00EC4F76"/>
    <w:rsid w:val="00EC7811"/>
    <w:rsid w:val="00EC7F25"/>
    <w:rsid w:val="00ED186B"/>
    <w:rsid w:val="00ED1B5B"/>
    <w:rsid w:val="00ED1F2D"/>
    <w:rsid w:val="00ED20BB"/>
    <w:rsid w:val="00ED3A3E"/>
    <w:rsid w:val="00ED41CF"/>
    <w:rsid w:val="00ED4A14"/>
    <w:rsid w:val="00ED5DBD"/>
    <w:rsid w:val="00EE0A93"/>
    <w:rsid w:val="00EE1D21"/>
    <w:rsid w:val="00EE331A"/>
    <w:rsid w:val="00EE55F0"/>
    <w:rsid w:val="00EE5921"/>
    <w:rsid w:val="00EF057B"/>
    <w:rsid w:val="00EF06B8"/>
    <w:rsid w:val="00EF074B"/>
    <w:rsid w:val="00EF17F4"/>
    <w:rsid w:val="00EF3E47"/>
    <w:rsid w:val="00EF4B26"/>
    <w:rsid w:val="00EF5B1E"/>
    <w:rsid w:val="00EF78B6"/>
    <w:rsid w:val="00F0328E"/>
    <w:rsid w:val="00F03579"/>
    <w:rsid w:val="00F04538"/>
    <w:rsid w:val="00F04831"/>
    <w:rsid w:val="00F04DAB"/>
    <w:rsid w:val="00F058F6"/>
    <w:rsid w:val="00F0722D"/>
    <w:rsid w:val="00F07965"/>
    <w:rsid w:val="00F101FD"/>
    <w:rsid w:val="00F1078F"/>
    <w:rsid w:val="00F107DD"/>
    <w:rsid w:val="00F1244C"/>
    <w:rsid w:val="00F1328D"/>
    <w:rsid w:val="00F13346"/>
    <w:rsid w:val="00F13E79"/>
    <w:rsid w:val="00F14EE6"/>
    <w:rsid w:val="00F152E1"/>
    <w:rsid w:val="00F157EA"/>
    <w:rsid w:val="00F169CE"/>
    <w:rsid w:val="00F17336"/>
    <w:rsid w:val="00F23D00"/>
    <w:rsid w:val="00F241A6"/>
    <w:rsid w:val="00F24845"/>
    <w:rsid w:val="00F24C5B"/>
    <w:rsid w:val="00F26150"/>
    <w:rsid w:val="00F30952"/>
    <w:rsid w:val="00F30AE9"/>
    <w:rsid w:val="00F30D31"/>
    <w:rsid w:val="00F37366"/>
    <w:rsid w:val="00F37A62"/>
    <w:rsid w:val="00F37F5F"/>
    <w:rsid w:val="00F41439"/>
    <w:rsid w:val="00F43CD5"/>
    <w:rsid w:val="00F43CFE"/>
    <w:rsid w:val="00F45687"/>
    <w:rsid w:val="00F46A41"/>
    <w:rsid w:val="00F46EAC"/>
    <w:rsid w:val="00F4791F"/>
    <w:rsid w:val="00F47B44"/>
    <w:rsid w:val="00F51DBB"/>
    <w:rsid w:val="00F52676"/>
    <w:rsid w:val="00F53EAF"/>
    <w:rsid w:val="00F5574F"/>
    <w:rsid w:val="00F55D99"/>
    <w:rsid w:val="00F61911"/>
    <w:rsid w:val="00F62299"/>
    <w:rsid w:val="00F634E7"/>
    <w:rsid w:val="00F638D0"/>
    <w:rsid w:val="00F642B5"/>
    <w:rsid w:val="00F64A05"/>
    <w:rsid w:val="00F6668A"/>
    <w:rsid w:val="00F67812"/>
    <w:rsid w:val="00F7010D"/>
    <w:rsid w:val="00F70899"/>
    <w:rsid w:val="00F70A04"/>
    <w:rsid w:val="00F71BDC"/>
    <w:rsid w:val="00F7397C"/>
    <w:rsid w:val="00F7410A"/>
    <w:rsid w:val="00F7530B"/>
    <w:rsid w:val="00F76154"/>
    <w:rsid w:val="00F77A57"/>
    <w:rsid w:val="00F80A09"/>
    <w:rsid w:val="00F8129D"/>
    <w:rsid w:val="00F82ED4"/>
    <w:rsid w:val="00F835DC"/>
    <w:rsid w:val="00F83DF0"/>
    <w:rsid w:val="00F84601"/>
    <w:rsid w:val="00F85463"/>
    <w:rsid w:val="00F8553C"/>
    <w:rsid w:val="00F86987"/>
    <w:rsid w:val="00F87151"/>
    <w:rsid w:val="00F87E69"/>
    <w:rsid w:val="00F91265"/>
    <w:rsid w:val="00F9153F"/>
    <w:rsid w:val="00F91D3F"/>
    <w:rsid w:val="00F948D3"/>
    <w:rsid w:val="00F950AB"/>
    <w:rsid w:val="00F9554F"/>
    <w:rsid w:val="00F958B6"/>
    <w:rsid w:val="00F96ACF"/>
    <w:rsid w:val="00F96E9E"/>
    <w:rsid w:val="00FA0B5D"/>
    <w:rsid w:val="00FA0BB1"/>
    <w:rsid w:val="00FA0E36"/>
    <w:rsid w:val="00FA1B0E"/>
    <w:rsid w:val="00FA2C18"/>
    <w:rsid w:val="00FA4496"/>
    <w:rsid w:val="00FA4DC4"/>
    <w:rsid w:val="00FA4DD5"/>
    <w:rsid w:val="00FA5D06"/>
    <w:rsid w:val="00FB25CE"/>
    <w:rsid w:val="00FB2BD9"/>
    <w:rsid w:val="00FB3443"/>
    <w:rsid w:val="00FB4480"/>
    <w:rsid w:val="00FB515B"/>
    <w:rsid w:val="00FB51FE"/>
    <w:rsid w:val="00FB549D"/>
    <w:rsid w:val="00FB5C33"/>
    <w:rsid w:val="00FB5F6C"/>
    <w:rsid w:val="00FB604C"/>
    <w:rsid w:val="00FB763A"/>
    <w:rsid w:val="00FC008F"/>
    <w:rsid w:val="00FC05DA"/>
    <w:rsid w:val="00FC1E16"/>
    <w:rsid w:val="00FC3ADF"/>
    <w:rsid w:val="00FC3AED"/>
    <w:rsid w:val="00FC4F50"/>
    <w:rsid w:val="00FC6276"/>
    <w:rsid w:val="00FD3FC6"/>
    <w:rsid w:val="00FE1E82"/>
    <w:rsid w:val="00FE201C"/>
    <w:rsid w:val="00FE2960"/>
    <w:rsid w:val="00FE2A1F"/>
    <w:rsid w:val="00FE6B97"/>
    <w:rsid w:val="00FF0B69"/>
    <w:rsid w:val="00FF0C84"/>
    <w:rsid w:val="00FF2BCD"/>
    <w:rsid w:val="00FF3D4F"/>
    <w:rsid w:val="00FF4426"/>
    <w:rsid w:val="00FF4CC8"/>
    <w:rsid w:val="00FF5A92"/>
    <w:rsid w:val="00FF61EE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8844AB"/>
  <w15:docId w15:val="{5A1DE5AE-6FEA-4185-8CFC-85B28EB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65"/>
  </w:style>
  <w:style w:type="paragraph" w:styleId="1">
    <w:name w:val="heading 1"/>
    <w:basedOn w:val="a"/>
    <w:next w:val="a"/>
    <w:link w:val="10"/>
    <w:qFormat/>
    <w:rsid w:val="00EB79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B796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B7965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B7965"/>
    <w:pPr>
      <w:keepNext/>
      <w:ind w:firstLine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B7965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B7965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B7965"/>
    <w:pPr>
      <w:keepNext/>
      <w:ind w:firstLine="851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B7965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EB7965"/>
    <w:pPr>
      <w:keepNext/>
      <w:ind w:firstLine="720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965"/>
    <w:pPr>
      <w:jc w:val="both"/>
    </w:pPr>
    <w:rPr>
      <w:sz w:val="28"/>
    </w:rPr>
  </w:style>
  <w:style w:type="paragraph" w:styleId="a5">
    <w:name w:val="Body Text Indent"/>
    <w:basedOn w:val="a"/>
    <w:rsid w:val="00EB7965"/>
    <w:pPr>
      <w:jc w:val="center"/>
    </w:pPr>
    <w:rPr>
      <w:b/>
      <w:sz w:val="28"/>
    </w:rPr>
  </w:style>
  <w:style w:type="paragraph" w:customStyle="1" w:styleId="11">
    <w:name w:val="Обычный1"/>
    <w:rsid w:val="00EB7965"/>
    <w:rPr>
      <w:sz w:val="28"/>
    </w:rPr>
  </w:style>
  <w:style w:type="paragraph" w:styleId="30">
    <w:name w:val="Body Text Indent 3"/>
    <w:basedOn w:val="a"/>
    <w:rsid w:val="00EB7965"/>
    <w:pPr>
      <w:ind w:firstLine="720"/>
      <w:jc w:val="both"/>
    </w:pPr>
    <w:rPr>
      <w:sz w:val="28"/>
    </w:rPr>
  </w:style>
  <w:style w:type="paragraph" w:styleId="a6">
    <w:name w:val="header"/>
    <w:basedOn w:val="a"/>
    <w:rsid w:val="00EB796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B7965"/>
    <w:rPr>
      <w:rFonts w:cs="Times New Roman"/>
    </w:rPr>
  </w:style>
  <w:style w:type="paragraph" w:styleId="a8">
    <w:name w:val="caption"/>
    <w:basedOn w:val="a"/>
    <w:qFormat/>
    <w:rsid w:val="00EB7965"/>
    <w:pPr>
      <w:jc w:val="center"/>
    </w:pPr>
    <w:rPr>
      <w:sz w:val="24"/>
    </w:rPr>
  </w:style>
  <w:style w:type="paragraph" w:styleId="20">
    <w:name w:val="Body Text Indent 2"/>
    <w:basedOn w:val="a"/>
    <w:rsid w:val="00EB7965"/>
    <w:pPr>
      <w:spacing w:line="360" w:lineRule="auto"/>
      <w:ind w:firstLine="708"/>
      <w:jc w:val="both"/>
    </w:pPr>
    <w:rPr>
      <w:sz w:val="28"/>
    </w:rPr>
  </w:style>
  <w:style w:type="paragraph" w:styleId="31">
    <w:name w:val="Body Text 3"/>
    <w:basedOn w:val="a"/>
    <w:rsid w:val="00EB7965"/>
    <w:pPr>
      <w:jc w:val="both"/>
    </w:pPr>
    <w:rPr>
      <w:sz w:val="24"/>
    </w:rPr>
  </w:style>
  <w:style w:type="paragraph" w:customStyle="1" w:styleId="a9">
    <w:name w:val="Стиль"/>
    <w:rsid w:val="00EB7965"/>
    <w:pPr>
      <w:widowControl w:val="0"/>
      <w:ind w:firstLine="72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9"/>
    <w:next w:val="a9"/>
    <w:rsid w:val="00EB7965"/>
    <w:pPr>
      <w:ind w:firstLine="0"/>
    </w:pPr>
    <w:rPr>
      <w:rFonts w:ascii="Courier New" w:hAnsi="Courier New"/>
    </w:rPr>
  </w:style>
  <w:style w:type="paragraph" w:styleId="21">
    <w:name w:val="Body Text 2"/>
    <w:basedOn w:val="a"/>
    <w:rsid w:val="00EB7965"/>
    <w:pPr>
      <w:ind w:right="-238"/>
      <w:jc w:val="both"/>
    </w:pPr>
    <w:rPr>
      <w:sz w:val="24"/>
    </w:rPr>
  </w:style>
  <w:style w:type="character" w:customStyle="1" w:styleId="12">
    <w:name w:val="Строгий1"/>
    <w:rsid w:val="00EB7965"/>
    <w:rPr>
      <w:b/>
    </w:rPr>
  </w:style>
  <w:style w:type="paragraph" w:customStyle="1" w:styleId="210">
    <w:name w:val="Основной текст 21"/>
    <w:basedOn w:val="a"/>
    <w:rsid w:val="00EB7965"/>
    <w:pPr>
      <w:tabs>
        <w:tab w:val="left" w:pos="284"/>
        <w:tab w:val="left" w:pos="360"/>
      </w:tabs>
      <w:ind w:left="284" w:hanging="284"/>
      <w:jc w:val="both"/>
    </w:pPr>
    <w:rPr>
      <w:sz w:val="24"/>
    </w:rPr>
  </w:style>
  <w:style w:type="paragraph" w:styleId="ab">
    <w:name w:val="Title"/>
    <w:basedOn w:val="a"/>
    <w:qFormat/>
    <w:rsid w:val="00EB7965"/>
    <w:pPr>
      <w:jc w:val="center"/>
    </w:pPr>
    <w:rPr>
      <w:sz w:val="28"/>
    </w:rPr>
  </w:style>
  <w:style w:type="paragraph" w:styleId="ac">
    <w:name w:val="footer"/>
    <w:basedOn w:val="a"/>
    <w:link w:val="ad"/>
    <w:rsid w:val="00EB7965"/>
    <w:pPr>
      <w:tabs>
        <w:tab w:val="center" w:pos="4153"/>
        <w:tab w:val="right" w:pos="8306"/>
      </w:tabs>
    </w:pPr>
  </w:style>
  <w:style w:type="paragraph" w:styleId="ae">
    <w:name w:val="Block Text"/>
    <w:basedOn w:val="a"/>
    <w:rsid w:val="00EB7965"/>
    <w:pPr>
      <w:spacing w:line="360" w:lineRule="auto"/>
      <w:ind w:left="6120" w:right="582"/>
    </w:pPr>
    <w:rPr>
      <w:sz w:val="28"/>
    </w:rPr>
  </w:style>
  <w:style w:type="paragraph" w:styleId="af">
    <w:name w:val="Balloon Text"/>
    <w:basedOn w:val="a"/>
    <w:semiHidden/>
    <w:rsid w:val="00AC05B7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BD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rsid w:val="00400BB9"/>
    <w:rPr>
      <w:rFonts w:ascii="Courier New" w:hAnsi="Courier New"/>
    </w:rPr>
  </w:style>
  <w:style w:type="paragraph" w:customStyle="1" w:styleId="v">
    <w:name w:val="v"/>
    <w:basedOn w:val="a"/>
    <w:rsid w:val="00706BC4"/>
    <w:pPr>
      <w:spacing w:before="128"/>
      <w:jc w:val="both"/>
    </w:pPr>
    <w:rPr>
      <w:sz w:val="24"/>
      <w:szCs w:val="24"/>
    </w:rPr>
  </w:style>
  <w:style w:type="character" w:styleId="af2">
    <w:name w:val="Hyperlink"/>
    <w:basedOn w:val="a0"/>
    <w:rsid w:val="00DB728A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DB72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728A"/>
    <w:rPr>
      <w:rFonts w:cs="Times New Roman"/>
    </w:rPr>
  </w:style>
  <w:style w:type="paragraph" w:customStyle="1" w:styleId="headertexttopleveltextcentertext">
    <w:name w:val="headertext topleveltext centertext"/>
    <w:basedOn w:val="a"/>
    <w:rsid w:val="00C1606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C1606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rsid w:val="003F388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7A1A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AE1C9C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E23DF"/>
    <w:rPr>
      <w:rFonts w:cs="Times New Roman"/>
    </w:rPr>
  </w:style>
  <w:style w:type="paragraph" w:styleId="af4">
    <w:name w:val="List Paragraph"/>
    <w:basedOn w:val="a"/>
    <w:uiPriority w:val="34"/>
    <w:qFormat/>
    <w:rsid w:val="00EC7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21475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.HEADERTEXT"/>
    <w:uiPriority w:val="99"/>
    <w:rsid w:val="00B547D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2E496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3"/>
    <w:rsid w:val="00995C5D"/>
    <w:rPr>
      <w:sz w:val="19"/>
      <w:szCs w:val="19"/>
      <w:shd w:val="clear" w:color="auto" w:fill="FFFFFF"/>
    </w:rPr>
  </w:style>
  <w:style w:type="character" w:customStyle="1" w:styleId="211pt">
    <w:name w:val="Основной текст (2) + 11 pt"/>
    <w:basedOn w:val="22"/>
    <w:rsid w:val="00995C5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85pt0pt">
    <w:name w:val="Основной текст (2) + Franklin Gothic Heavy;8;5 pt;Полужирный;Интервал 0 pt"/>
    <w:basedOn w:val="22"/>
    <w:rsid w:val="00995C5D"/>
    <w:rPr>
      <w:rFonts w:ascii="Franklin Gothic Heavy" w:eastAsia="Franklin Gothic Heavy" w:hAnsi="Franklin Gothic Heavy" w:cs="Franklin Gothic Heavy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95C5D"/>
    <w:pPr>
      <w:widowControl w:val="0"/>
      <w:shd w:val="clear" w:color="auto" w:fill="FFFFFF"/>
      <w:spacing w:before="420" w:after="240" w:line="0" w:lineRule="atLeast"/>
    </w:pPr>
    <w:rPr>
      <w:sz w:val="19"/>
      <w:szCs w:val="19"/>
    </w:rPr>
  </w:style>
  <w:style w:type="character" w:customStyle="1" w:styleId="14">
    <w:name w:val="Заголовок №1_"/>
    <w:basedOn w:val="a0"/>
    <w:link w:val="15"/>
    <w:rsid w:val="0050296D"/>
    <w:rPr>
      <w:sz w:val="29"/>
      <w:szCs w:val="29"/>
      <w:shd w:val="clear" w:color="auto" w:fill="FFFFFF"/>
    </w:rPr>
  </w:style>
  <w:style w:type="character" w:customStyle="1" w:styleId="af6">
    <w:name w:val="Основной текст_"/>
    <w:basedOn w:val="a0"/>
    <w:link w:val="24"/>
    <w:rsid w:val="0050296D"/>
    <w:rPr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50296D"/>
    <w:pPr>
      <w:shd w:val="clear" w:color="auto" w:fill="FFFFFF"/>
      <w:spacing w:after="240" w:line="346" w:lineRule="exact"/>
      <w:jc w:val="center"/>
      <w:outlineLvl w:val="0"/>
    </w:pPr>
    <w:rPr>
      <w:sz w:val="29"/>
      <w:szCs w:val="29"/>
    </w:rPr>
  </w:style>
  <w:style w:type="paragraph" w:customStyle="1" w:styleId="24">
    <w:name w:val="Основной текст2"/>
    <w:basedOn w:val="a"/>
    <w:link w:val="af6"/>
    <w:rsid w:val="0050296D"/>
    <w:pPr>
      <w:shd w:val="clear" w:color="auto" w:fill="FFFFFF"/>
      <w:spacing w:before="240" w:line="552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rsid w:val="00443CF1"/>
    <w:rPr>
      <w:sz w:val="28"/>
    </w:rPr>
  </w:style>
  <w:style w:type="character" w:customStyle="1" w:styleId="10">
    <w:name w:val="Заголовок 1 Знак"/>
    <w:link w:val="1"/>
    <w:rsid w:val="00700482"/>
    <w:rPr>
      <w:b/>
      <w:sz w:val="28"/>
    </w:rPr>
  </w:style>
  <w:style w:type="character" w:customStyle="1" w:styleId="25">
    <w:name w:val="Основной текст (2) + Полужирный"/>
    <w:basedOn w:val="22"/>
    <w:rsid w:val="00385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rsid w:val="005A4E5F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Колонтитул (3)"/>
    <w:basedOn w:val="32"/>
    <w:rsid w:val="005A4E5F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Колонтитул (4)_"/>
    <w:basedOn w:val="a0"/>
    <w:link w:val="41"/>
    <w:rsid w:val="005A4E5F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5A4E5F"/>
    <w:rPr>
      <w:rFonts w:ascii="Verdana" w:eastAsia="Verdana" w:hAnsi="Verdana" w:cs="Verdana"/>
      <w:i/>
      <w:iCs/>
      <w:spacing w:val="-20"/>
      <w:sz w:val="18"/>
      <w:szCs w:val="1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5A4E5F"/>
    <w:rPr>
      <w:rFonts w:ascii="Verdana" w:eastAsia="Verdana" w:hAnsi="Verdana" w:cs="Verdana"/>
      <w:i/>
      <w:iCs/>
      <w:spacing w:val="-30"/>
      <w:sz w:val="18"/>
      <w:szCs w:val="18"/>
      <w:shd w:val="clear" w:color="auto" w:fill="FFFFFF"/>
    </w:rPr>
  </w:style>
  <w:style w:type="character" w:customStyle="1" w:styleId="60">
    <w:name w:val="Заголовок №6_"/>
    <w:basedOn w:val="a0"/>
    <w:link w:val="61"/>
    <w:rsid w:val="005A4E5F"/>
    <w:rPr>
      <w:rFonts w:ascii="Verdana" w:eastAsia="Verdana" w:hAnsi="Verdana" w:cs="Verdana"/>
      <w:i/>
      <w:iCs/>
      <w:spacing w:val="-30"/>
      <w:sz w:val="18"/>
      <w:szCs w:val="18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5A4E5F"/>
    <w:rPr>
      <w:rFonts w:ascii="Verdana" w:eastAsia="Verdana" w:hAnsi="Verdana" w:cs="Verdana"/>
      <w:b/>
      <w:bCs/>
      <w:sz w:val="13"/>
      <w:szCs w:val="13"/>
      <w:shd w:val="clear" w:color="auto" w:fill="FFFFFF"/>
      <w:lang w:val="en-US" w:eastAsia="en-US" w:bidi="en-US"/>
    </w:rPr>
  </w:style>
  <w:style w:type="character" w:customStyle="1" w:styleId="2ArialUnicodeMS65pt">
    <w:name w:val="Основной текст (2) + Arial Unicode MS;6;5 pt"/>
    <w:basedOn w:val="22"/>
    <w:rsid w:val="005A4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rsid w:val="005A4E5F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таблице (2)"/>
    <w:basedOn w:val="26"/>
    <w:rsid w:val="005A4E5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ArialUnicodeMS">
    <w:name w:val="Основной текст (2) + Arial Unicode MS"/>
    <w:basedOn w:val="22"/>
    <w:rsid w:val="005A4E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1">
    <w:name w:val="Колонтитул (4)"/>
    <w:basedOn w:val="a"/>
    <w:link w:val="40"/>
    <w:rsid w:val="005A4E5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180">
    <w:name w:val="Основной текст (18)"/>
    <w:basedOn w:val="a"/>
    <w:link w:val="18"/>
    <w:rsid w:val="005A4E5F"/>
    <w:pPr>
      <w:widowControl w:val="0"/>
      <w:shd w:val="clear" w:color="auto" w:fill="FFFFFF"/>
      <w:spacing w:before="300" w:after="120" w:line="0" w:lineRule="atLeast"/>
      <w:jc w:val="center"/>
    </w:pPr>
    <w:rPr>
      <w:rFonts w:ascii="Verdana" w:eastAsia="Verdana" w:hAnsi="Verdana" w:cs="Verdana"/>
      <w:i/>
      <w:iCs/>
      <w:spacing w:val="-20"/>
      <w:sz w:val="18"/>
      <w:szCs w:val="18"/>
    </w:rPr>
  </w:style>
  <w:style w:type="paragraph" w:customStyle="1" w:styleId="221">
    <w:name w:val="Основной текст (22)"/>
    <w:basedOn w:val="a"/>
    <w:link w:val="220"/>
    <w:rsid w:val="005A4E5F"/>
    <w:pPr>
      <w:widowControl w:val="0"/>
      <w:shd w:val="clear" w:color="auto" w:fill="FFFFFF"/>
      <w:spacing w:before="2580" w:line="139" w:lineRule="exact"/>
      <w:jc w:val="both"/>
    </w:pPr>
    <w:rPr>
      <w:rFonts w:ascii="Verdana" w:eastAsia="Verdana" w:hAnsi="Verdana" w:cs="Verdana"/>
      <w:i/>
      <w:iCs/>
      <w:spacing w:val="-30"/>
      <w:sz w:val="18"/>
      <w:szCs w:val="18"/>
    </w:rPr>
  </w:style>
  <w:style w:type="paragraph" w:customStyle="1" w:styleId="61">
    <w:name w:val="Заголовок №6"/>
    <w:basedOn w:val="a"/>
    <w:link w:val="60"/>
    <w:rsid w:val="005A4E5F"/>
    <w:pPr>
      <w:widowControl w:val="0"/>
      <w:shd w:val="clear" w:color="auto" w:fill="FFFFFF"/>
      <w:spacing w:line="139" w:lineRule="exact"/>
      <w:jc w:val="both"/>
      <w:outlineLvl w:val="5"/>
    </w:pPr>
    <w:rPr>
      <w:rFonts w:ascii="Verdana" w:eastAsia="Verdana" w:hAnsi="Verdana" w:cs="Verdana"/>
      <w:i/>
      <w:iCs/>
      <w:spacing w:val="-30"/>
      <w:sz w:val="18"/>
      <w:szCs w:val="18"/>
    </w:rPr>
  </w:style>
  <w:style w:type="paragraph" w:customStyle="1" w:styleId="231">
    <w:name w:val="Основной текст (23)"/>
    <w:basedOn w:val="a"/>
    <w:link w:val="230"/>
    <w:rsid w:val="005A4E5F"/>
    <w:pPr>
      <w:widowControl w:val="0"/>
      <w:shd w:val="clear" w:color="auto" w:fill="FFFFFF"/>
      <w:spacing w:line="120" w:lineRule="exact"/>
      <w:jc w:val="both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paragraph" w:customStyle="1" w:styleId="af7">
    <w:name w:val="Знак"/>
    <w:basedOn w:val="a"/>
    <w:rsid w:val="001C4B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8">
    <w:name w:val="Strong"/>
    <w:basedOn w:val="a0"/>
    <w:uiPriority w:val="22"/>
    <w:qFormat/>
    <w:locked/>
    <w:rsid w:val="006775AA"/>
    <w:rPr>
      <w:b/>
      <w:bCs/>
    </w:rPr>
  </w:style>
  <w:style w:type="paragraph" w:customStyle="1" w:styleId="msonormalmailrucssattributepostfix">
    <w:name w:val="msonormal_mailru_css_attribute_postfix"/>
    <w:basedOn w:val="a"/>
    <w:rsid w:val="006775A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qFormat/>
    <w:rsid w:val="0084617F"/>
    <w:pPr>
      <w:ind w:left="567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4">
    <w:name w:val="Основной текст (3)_"/>
    <w:basedOn w:val="a0"/>
    <w:link w:val="35"/>
    <w:rsid w:val="001A1472"/>
    <w:rPr>
      <w:b/>
      <w:bCs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1A147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1A1472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xn--i1abbnckbmcl9fb.xn--p1ai/%D1%81%D1%82%D0%B0%D1%82%D1%8C%D0%B8/668065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obr.sem.donland.ru/Default.aspx?pageid=135406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xn----7sbhhdd7apencbh6a5g9c.xn--p1ai/projects/40847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0"/>
      <c:hPercent val="64"/>
      <c:rotY val="37"/>
      <c:depthPercent val="100"/>
      <c:rAngAx val="1"/>
    </c:view3D>
    <c:floor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CC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FFFF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534791252485094E-2"/>
          <c:y val="2.5352112676056339E-2"/>
          <c:w val="0.90258449304174948"/>
          <c:h val="0.75774647887323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Валовый выброс в тыс.тонн/год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17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16.34</c:v>
                </c:pt>
                <c:pt idx="1">
                  <c:v>16.329999999999998</c:v>
                </c:pt>
                <c:pt idx="2">
                  <c:v>16.37</c:v>
                </c:pt>
                <c:pt idx="3">
                  <c:v>16.38</c:v>
                </c:pt>
                <c:pt idx="4">
                  <c:v>16.440000000000001</c:v>
                </c:pt>
                <c:pt idx="5">
                  <c:v>16.45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D5-4E8B-BECC-4F523E52B3A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несоотвествующих проб</c:v>
                </c:pt>
              </c:strCache>
            </c:strRef>
          </c:tx>
          <c:spPr>
            <a:solidFill>
              <a:srgbClr val="FF6600"/>
            </a:solidFill>
            <a:ln w="1217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0.9</c:v>
                </c:pt>
                <c:pt idx="1">
                  <c:v>2.5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D5-4E8B-BECC-4F523E52B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9218840"/>
        <c:axId val="439219232"/>
        <c:axId val="0"/>
      </c:bar3DChart>
      <c:catAx>
        <c:axId val="439218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9219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9219232"/>
        <c:scaling>
          <c:orientation val="minMax"/>
        </c:scaling>
        <c:delete val="0"/>
        <c:axPos val="l"/>
        <c:majorGridlines>
          <c:spPr>
            <a:ln w="12170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9218840"/>
        <c:crosses val="autoZero"/>
        <c:crossBetween val="between"/>
      </c:valAx>
      <c:spPr>
        <a:noFill/>
        <a:ln w="24341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5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524850894632206"/>
          <c:y val="0.92394366197183098"/>
          <c:w val="0.74751491053677932"/>
          <c:h val="6.7605633802816895E-2"/>
        </c:manualLayout>
      </c:layout>
      <c:overlay val="0"/>
      <c:spPr>
        <a:noFill/>
        <a:ln w="3043">
          <a:solidFill>
            <a:srgbClr val="000000"/>
          </a:solidFill>
          <a:prstDash val="solid"/>
        </a:ln>
      </c:spPr>
      <c:txPr>
        <a:bodyPr/>
        <a:lstStyle/>
        <a:p>
          <a:pPr>
            <a:defRPr sz="85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45"/>
      <c:rotY val="21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083472454090151E-2"/>
          <c:y val="2.6946107784431138E-2"/>
          <c:w val="0.93322203672787984"/>
          <c:h val="0.70059880239520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не соотвествующих проб по микробиологическим показателям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18900000" scaled="1"/>
            </a:gradFill>
            <a:ln w="122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2014г</c:v>
                </c:pt>
                <c:pt idx="1">
                  <c:v>2015г</c:v>
                </c:pt>
                <c:pt idx="2">
                  <c:v>2016г.</c:v>
                </c:pt>
                <c:pt idx="3">
                  <c:v>2017г.</c:v>
                </c:pt>
                <c:pt idx="4">
                  <c:v>2018г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5.6</c:v>
                </c:pt>
                <c:pt idx="1">
                  <c:v>24.2</c:v>
                </c:pt>
                <c:pt idx="2">
                  <c:v>21.7</c:v>
                </c:pt>
                <c:pt idx="3">
                  <c:v>23.8</c:v>
                </c:pt>
                <c:pt idx="4">
                  <c:v>21.2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17AC-47E7-A276-E93A73E0AD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не соответствующих проб по санитарно-химическим показателям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FF00" mc:Ignorable="a14" a14:legacySpreadsheetColorIndex="1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1">
                    <a:gamma/>
                    <a:shade val="46275"/>
                    <a:invGamma/>
                  </a:srgbClr>
                </a:gs>
              </a:gsLst>
              <a:lin ang="2700000" scaled="1"/>
            </a:gradFill>
            <a:ln w="1224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2014г</c:v>
                </c:pt>
                <c:pt idx="1">
                  <c:v>2015г</c:v>
                </c:pt>
                <c:pt idx="2">
                  <c:v>2016г.</c:v>
                </c:pt>
                <c:pt idx="3">
                  <c:v>2017г.</c:v>
                </c:pt>
                <c:pt idx="4">
                  <c:v>2018г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47.2</c:v>
                </c:pt>
                <c:pt idx="1">
                  <c:v>42.8</c:v>
                </c:pt>
                <c:pt idx="2">
                  <c:v>46.7</c:v>
                </c:pt>
                <c:pt idx="3">
                  <c:v>44.2</c:v>
                </c:pt>
                <c:pt idx="4">
                  <c:v>38.700000000000003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17AC-47E7-A276-E93A73E0A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9218056"/>
        <c:axId val="439220800"/>
        <c:axId val="0"/>
      </c:bar3DChart>
      <c:catAx>
        <c:axId val="439218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922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9220800"/>
        <c:scaling>
          <c:orientation val="minMax"/>
        </c:scaling>
        <c:delete val="0"/>
        <c:axPos val="l"/>
        <c:majorGridlines>
          <c:spPr>
            <a:ln w="30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9218056"/>
        <c:crosses val="autoZero"/>
        <c:crossBetween val="between"/>
      </c:valAx>
      <c:spPr>
        <a:noFill/>
        <a:ln w="2449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018363939899833"/>
          <c:y val="0.85029940119760483"/>
          <c:w val="0.77963272120200333"/>
          <c:h val="0.1407185628742515"/>
        </c:manualLayout>
      </c:layout>
      <c:overlay val="0"/>
      <c:spPr>
        <a:noFill/>
        <a:ln w="3062">
          <a:solidFill>
            <a:srgbClr val="000000"/>
          </a:solidFill>
          <a:prstDash val="solid"/>
        </a:ln>
      </c:spPr>
      <c:txPr>
        <a:bodyPr/>
        <a:lstStyle/>
        <a:p>
          <a:pPr>
            <a:defRPr sz="13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7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39520958083832E-2"/>
          <c:y val="9.6153846153846159E-3"/>
          <c:w val="0.94760479041916168"/>
          <c:h val="0.802884615384615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бактериологические показатели</c:v>
                </c:pt>
              </c:strCache>
            </c:strRef>
          </c:tx>
          <c:spPr>
            <a:pattFill prst="weave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00" mc:Ignorable="a14" a14:legacySpreadsheetColorIndex="34"/>
              </a:bgClr>
            </a:patt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2008г.</c:v>
                </c:pt>
                <c:pt idx="1">
                  <c:v>2009г.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2013г.</c:v>
                </c:pt>
                <c:pt idx="6">
                  <c:v>2014г.</c:v>
                </c:pt>
                <c:pt idx="7">
                  <c:v>2015г.</c:v>
                </c:pt>
                <c:pt idx="8">
                  <c:v>2016г.</c:v>
                </c:pt>
                <c:pt idx="9">
                  <c:v>2016г.</c:v>
                </c:pt>
                <c:pt idx="10">
                  <c:v>2017г.</c:v>
                </c:pt>
                <c:pt idx="11">
                  <c:v>2018г.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  <c:pt idx="3">
                  <c:v>1.25</c:v>
                </c:pt>
                <c:pt idx="4">
                  <c:v>0.26</c:v>
                </c:pt>
                <c:pt idx="5">
                  <c:v>1.05</c:v>
                </c:pt>
                <c:pt idx="6">
                  <c:v>0.99</c:v>
                </c:pt>
                <c:pt idx="7">
                  <c:v>0.65</c:v>
                </c:pt>
                <c:pt idx="8">
                  <c:v>0.41</c:v>
                </c:pt>
                <c:pt idx="9">
                  <c:v>0.41</c:v>
                </c:pt>
                <c:pt idx="10">
                  <c:v>0.45</c:v>
                </c:pt>
                <c:pt idx="11">
                  <c:v>0.59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75A6-426A-9E56-041501AE788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физико-химические показатели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FF" mc:Ignorable="a14" a14:legacySpreadsheetColorIndex="14"/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path path="rect">
                <a:fillToRect t="100000" r="100000"/>
              </a:path>
            </a:gradFill>
            <a:ln w="1268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5A6-426A-9E56-041501AE788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5A6-426A-9E56-041501AE788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5A6-426A-9E56-041501AE788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5A6-426A-9E56-041501AE788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5A6-426A-9E56-041501AE7880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5A6-426A-9E56-041501AE7880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5A6-426A-9E56-041501AE7880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5A6-426A-9E56-041501AE788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75A6-426A-9E56-041501AE788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5A6-426A-9E56-041501AE788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75A6-426A-9E56-041501AE7880}"/>
              </c:ext>
            </c:extLst>
          </c:dPt>
          <c:cat>
            <c:strRef>
              <c:f>Sheet1!$B$1:$M$1</c:f>
              <c:strCache>
                <c:ptCount val="12"/>
                <c:pt idx="0">
                  <c:v>2008г.</c:v>
                </c:pt>
                <c:pt idx="1">
                  <c:v>2009г.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2013г.</c:v>
                </c:pt>
                <c:pt idx="6">
                  <c:v>2014г.</c:v>
                </c:pt>
                <c:pt idx="7">
                  <c:v>2015г.</c:v>
                </c:pt>
                <c:pt idx="8">
                  <c:v>2016г.</c:v>
                </c:pt>
                <c:pt idx="9">
                  <c:v>2016г.</c:v>
                </c:pt>
                <c:pt idx="10">
                  <c:v>2017г.</c:v>
                </c:pt>
                <c:pt idx="11">
                  <c:v>2018г.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41.1</c:v>
                </c:pt>
                <c:pt idx="1">
                  <c:v>38.6</c:v>
                </c:pt>
                <c:pt idx="2">
                  <c:v>41.2</c:v>
                </c:pt>
                <c:pt idx="3">
                  <c:v>35.5</c:v>
                </c:pt>
                <c:pt idx="4">
                  <c:v>35.9</c:v>
                </c:pt>
                <c:pt idx="5">
                  <c:v>32.6</c:v>
                </c:pt>
                <c:pt idx="6">
                  <c:v>18.5</c:v>
                </c:pt>
                <c:pt idx="7">
                  <c:v>19.100000000000001</c:v>
                </c:pt>
                <c:pt idx="8">
                  <c:v>21.6</c:v>
                </c:pt>
                <c:pt idx="9">
                  <c:v>21.6</c:v>
                </c:pt>
                <c:pt idx="10">
                  <c:v>10.8</c:v>
                </c:pt>
                <c:pt idx="11">
                  <c:v>10.9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C-75A6-426A-9E56-041501AE7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gapDepth val="0"/>
        <c:shape val="box"/>
        <c:axId val="168946104"/>
        <c:axId val="441372136"/>
        <c:axId val="411022928"/>
      </c:bar3DChart>
      <c:catAx>
        <c:axId val="168946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41372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37213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946104"/>
        <c:crosses val="autoZero"/>
        <c:crossBetween val="between"/>
      </c:valAx>
      <c:serAx>
        <c:axId val="411022928"/>
        <c:scaling>
          <c:orientation val="minMax"/>
        </c:scaling>
        <c:delete val="1"/>
        <c:axPos val="b"/>
        <c:majorTickMark val="out"/>
        <c:minorTickMark val="none"/>
        <c:tickLblPos val="nextTo"/>
        <c:crossAx val="441372136"/>
        <c:crosses val="autoZero"/>
      </c:serAx>
      <c:spPr>
        <a:solidFill>
          <a:srgbClr val="FFFFFF"/>
        </a:solidFill>
        <a:ln w="25359">
          <a:noFill/>
        </a:ln>
      </c:spPr>
    </c:plotArea>
    <c:legend>
      <c:legendPos val="b"/>
      <c:layout>
        <c:manualLayout>
          <c:xMode val="edge"/>
          <c:yMode val="edge"/>
          <c:x val="0.11377245508982035"/>
          <c:y val="0.92067307692307687"/>
          <c:w val="0.76796407185628746"/>
          <c:h val="6.4903846153846159E-2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18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CC" mc:Ignorable="a14" a14:legacySpreadsheetColorIndex="26"/>
            </a:gs>
            <a:gs pos="50000">
              <a:srgbClr xmlns:mc="http://schemas.openxmlformats.org/markup-compatibility/2006" xmlns:a14="http://schemas.microsoft.com/office/drawing/2010/main" val="000000" mc:Ignorable="a14" a14:legacySpreadsheetColorIndex="26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18900000" scaled="1"/>
        </a:gradFill>
        <a:ln w="12700">
          <a:solidFill>
            <a:srgbClr val="FFFFCC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CC" mc:Ignorable="a14" a14:legacySpreadsheetColorIndex="26"/>
            </a:gs>
            <a:gs pos="50000">
              <a:srgbClr xmlns:mc="http://schemas.openxmlformats.org/markup-compatibility/2006" xmlns:a14="http://schemas.microsoft.com/office/drawing/2010/main" val="000000" mc:Ignorable="a14" a14:legacySpreadsheetColorIndex="26">
                <a:gamma/>
                <a:shade val="46275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FFFFCC" mc:Ignorable="a14" a14:legacySpreadsheetColorIndex="26"/>
            </a:gs>
          </a:gsLst>
          <a:lin ang="18900000" scaled="1"/>
        </a:gradFill>
        <a:ln w="12700">
          <a:solidFill>
            <a:srgbClr val="FFFF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98089171974522"/>
          <c:y val="3.2258064516129031E-2"/>
          <c:w val="0.54617834394904463"/>
          <c:h val="0.8258064516129032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доброкачественная вода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1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43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48.5</c:v>
                </c:pt>
                <c:pt idx="1">
                  <c:v>40.200000000000003</c:v>
                </c:pt>
                <c:pt idx="2">
                  <c:v>55.7</c:v>
                </c:pt>
                <c:pt idx="3">
                  <c:v>57.2</c:v>
                </c:pt>
                <c:pt idx="4">
                  <c:v>66.2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0-4C10-8A41-CACAD5A2DB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условнодоброкачественная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1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43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48.9</c:v>
                </c:pt>
                <c:pt idx="1">
                  <c:v>55.4</c:v>
                </c:pt>
                <c:pt idx="2">
                  <c:v>41</c:v>
                </c:pt>
                <c:pt idx="3">
                  <c:v>39.700000000000003</c:v>
                </c:pt>
                <c:pt idx="4">
                  <c:v>31.8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80-4C10-8A41-CACAD5A2DB5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недоброкачественная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3"/>
              <a:srcRect/>
              <a:tile tx="0" ty="0" sx="100000" sy="100000" flip="none" algn="tl"/>
            </a:blipFill>
            <a:ln w="1217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43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1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2.6</c:v>
                </c:pt>
                <c:pt idx="1">
                  <c:v>4.4000000000000004</c:v>
                </c:pt>
                <c:pt idx="2">
                  <c:v>3.3</c:v>
                </c:pt>
                <c:pt idx="3">
                  <c:v>3.1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80-4C10-8A41-CACAD5A2D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1372920"/>
        <c:axId val="441373312"/>
        <c:axId val="0"/>
      </c:bar3DChart>
      <c:catAx>
        <c:axId val="441372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13733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413733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0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1372920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CC99FF" mc:Ignorable="a14" a14:legacySpreadsheetColorIndex="46"/>
            </a:gs>
            <a:gs pos="100000">
              <a:srgbClr xmlns:mc="http://schemas.openxmlformats.org/markup-compatibility/2006" xmlns:a14="http://schemas.microsoft.com/office/drawing/2010/main" val="020202" mc:Ignorable="a14" a14:legacySpreadsheetColorIndex="46">
                <a:gamma/>
                <a:shade val="76078"/>
                <a:invGamma/>
              </a:srgbClr>
            </a:gs>
          </a:gsLst>
          <a:path path="rect">
            <a:fillToRect l="50000" t="50000" r="50000" b="50000"/>
          </a:path>
        </a:gradFill>
        <a:ln w="24356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82" b="1" i="0" u="none" strike="noStrike" baseline="0">
                <a:solidFill>
                  <a:srgbClr val="000000"/>
                </a:solidFill>
                <a:latin typeface="Arial Black"/>
                <a:ea typeface="Arial Black"/>
                <a:cs typeface="Arial Black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356687898089174"/>
          <c:y val="0.16774193548387098"/>
          <c:w val="0.32643312101910826"/>
          <c:h val="0.50645161290322582"/>
        </c:manualLayout>
      </c:layout>
      <c:overlay val="0"/>
      <c:spPr>
        <a:noFill/>
        <a:ln w="24356">
          <a:noFill/>
        </a:ln>
      </c:spPr>
      <c:txPr>
        <a:bodyPr/>
        <a:lstStyle/>
        <a:p>
          <a:pPr>
            <a:defRPr sz="945" b="1" i="0" u="none" strike="noStrike" baseline="0">
              <a:solidFill>
                <a:srgbClr val="000000"/>
              </a:solidFill>
              <a:latin typeface="Arial Black"/>
              <a:ea typeface="Arial Black"/>
              <a:cs typeface="Arial Black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145075615548068E-2"/>
          <c:y val="6.9279821365612879E-2"/>
          <c:w val="0.87009063444108758"/>
          <c:h val="0.7821100917431193"/>
        </c:manualLayout>
      </c:layout>
      <c:area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бактериологические показатели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00" mc:Ignorable="a14" a14:legacySpreadsheetColorIndex="3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4">
                    <a:gamma/>
                    <a:shade val="46275"/>
                    <a:invGamma/>
                  </a:srgbClr>
                </a:gs>
              </a:gsLst>
              <a:path path="rect">
                <a:fillToRect t="100000" r="100000"/>
              </a:path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2008год</c:v>
                </c:pt>
                <c:pt idx="1">
                  <c:v>2009год</c:v>
                </c:pt>
                <c:pt idx="2">
                  <c:v>2010год</c:v>
                </c:pt>
                <c:pt idx="3">
                  <c:v>2011год</c:v>
                </c:pt>
                <c:pt idx="4">
                  <c:v>2012год</c:v>
                </c:pt>
                <c:pt idx="5">
                  <c:v>2013год</c:v>
                </c:pt>
                <c:pt idx="6">
                  <c:v>2014год</c:v>
                </c:pt>
                <c:pt idx="7">
                  <c:v>2015 год</c:v>
                </c:pt>
                <c:pt idx="8">
                  <c:v>2016 год</c:v>
                </c:pt>
                <c:pt idx="9">
                  <c:v>2017год</c:v>
                </c:pt>
                <c:pt idx="10">
                  <c:v>2018год.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17.899999999999999</c:v>
                </c:pt>
                <c:pt idx="1">
                  <c:v>23.1</c:v>
                </c:pt>
                <c:pt idx="2">
                  <c:v>16.7</c:v>
                </c:pt>
                <c:pt idx="3">
                  <c:v>25</c:v>
                </c:pt>
                <c:pt idx="4">
                  <c:v>27.8</c:v>
                </c:pt>
                <c:pt idx="5">
                  <c:v>8.8000000000000007</c:v>
                </c:pt>
                <c:pt idx="6">
                  <c:v>8.8000000000000007</c:v>
                </c:pt>
                <c:pt idx="7">
                  <c:v>41.7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C-4F41-89CD-90B8DD687A3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физико-химические показатели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14">
                    <a:gamma/>
                    <a:shade val="46275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FF" mc:Ignorable="a14" a14:legacySpreadsheetColorIndex="14"/>
                </a:gs>
              </a:gsLst>
              <a:path path="rect">
                <a:fillToRect l="50000" t="50000" r="50000" b="50000"/>
              </a:path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2008год</c:v>
                </c:pt>
                <c:pt idx="1">
                  <c:v>2009год</c:v>
                </c:pt>
                <c:pt idx="2">
                  <c:v>2010год</c:v>
                </c:pt>
                <c:pt idx="3">
                  <c:v>2011год</c:v>
                </c:pt>
                <c:pt idx="4">
                  <c:v>2012год</c:v>
                </c:pt>
                <c:pt idx="5">
                  <c:v>2013год</c:v>
                </c:pt>
                <c:pt idx="6">
                  <c:v>2014год</c:v>
                </c:pt>
                <c:pt idx="7">
                  <c:v>2015 год</c:v>
                </c:pt>
                <c:pt idx="8">
                  <c:v>2016 год</c:v>
                </c:pt>
                <c:pt idx="9">
                  <c:v>2017год</c:v>
                </c:pt>
                <c:pt idx="10">
                  <c:v>2018год.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37.299999999999997</c:v>
                </c:pt>
                <c:pt idx="1">
                  <c:v>37.9</c:v>
                </c:pt>
                <c:pt idx="2">
                  <c:v>38.9</c:v>
                </c:pt>
                <c:pt idx="3">
                  <c:v>32.200000000000003</c:v>
                </c:pt>
                <c:pt idx="4">
                  <c:v>95.7</c:v>
                </c:pt>
                <c:pt idx="5">
                  <c:v>60.5</c:v>
                </c:pt>
                <c:pt idx="6">
                  <c:v>70.599999999999994</c:v>
                </c:pt>
                <c:pt idx="7">
                  <c:v>85.7</c:v>
                </c:pt>
                <c:pt idx="8">
                  <c:v>100</c:v>
                </c:pt>
                <c:pt idx="9">
                  <c:v>40.299999999999997</c:v>
                </c:pt>
                <c:pt idx="10">
                  <c:v>40.700000000000003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6C-4F41-89CD-90B8DD687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1374096"/>
        <c:axId val="441374488"/>
      </c:areaChart>
      <c:catAx>
        <c:axId val="44137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1374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374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1374096"/>
        <c:crosses val="autoZero"/>
        <c:crossBetween val="midCat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68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141993957703926"/>
          <c:y val="0.9334862385321101"/>
          <c:w val="0.75226586102719029"/>
          <c:h val="5.9633027522935783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EBD72-CE0E-4805-B134-5F97275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20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59340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Олег Девин</dc:creator>
  <cp:keywords/>
  <dc:description/>
  <cp:lastModifiedBy>Анастасия Савельева</cp:lastModifiedBy>
  <cp:revision>122</cp:revision>
  <cp:lastPrinted>2017-08-01T12:18:00Z</cp:lastPrinted>
  <dcterms:created xsi:type="dcterms:W3CDTF">2019-04-02T06:35:00Z</dcterms:created>
  <dcterms:modified xsi:type="dcterms:W3CDTF">2019-09-18T07:11:00Z</dcterms:modified>
</cp:coreProperties>
</file>