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8513F0" w:rsidRPr="008513F0">
        <w:t>50:14:0020316:1802, расположенного в городском округе Щелково Московской области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8513F0">
        <w:rPr>
          <w:rFonts w:ascii="Times New Roman" w:hAnsi="Times New Roman"/>
          <w:sz w:val="24"/>
          <w:szCs w:val="24"/>
        </w:rPr>
        <w:t>Кошелевой Е.Б.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8513F0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8513F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8513F0" w:rsidRPr="008513F0">
        <w:rPr>
          <w:rFonts w:ascii="Times New Roman" w:hAnsi="Times New Roman" w:cs="Times New Roman"/>
          <w:sz w:val="24"/>
          <w:szCs w:val="24"/>
        </w:rPr>
        <w:t>50:14:0020316:1802 площадью 1 014 кв. м, расположенного в городском округе Щелково Московской области</w:t>
      </w:r>
      <w:bookmarkStart w:id="0" w:name="_GoBack"/>
      <w:bookmarkEnd w:id="0"/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67" w:rsidRDefault="00A32E67" w:rsidP="00202917">
      <w:pPr>
        <w:spacing w:after="0" w:line="240" w:lineRule="auto"/>
      </w:pPr>
      <w:r>
        <w:separator/>
      </w:r>
    </w:p>
  </w:endnote>
  <w:endnote w:type="continuationSeparator" w:id="0">
    <w:p w:rsidR="00A32E67" w:rsidRDefault="00A32E67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67" w:rsidRDefault="00A32E67" w:rsidP="00202917">
      <w:pPr>
        <w:spacing w:after="0" w:line="240" w:lineRule="auto"/>
      </w:pPr>
      <w:r>
        <w:separator/>
      </w:r>
    </w:p>
  </w:footnote>
  <w:footnote w:type="continuationSeparator" w:id="0">
    <w:p w:rsidR="00A32E67" w:rsidRDefault="00A32E67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5097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56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13F0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32E67"/>
    <w:rsid w:val="00A4341D"/>
    <w:rsid w:val="00A46716"/>
    <w:rsid w:val="00A54953"/>
    <w:rsid w:val="00A656AD"/>
    <w:rsid w:val="00A66D31"/>
    <w:rsid w:val="00A81855"/>
    <w:rsid w:val="00A83724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87947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9914-9837-4C5F-8D09-F286EB9F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40</cp:revision>
  <cp:lastPrinted>2020-02-21T08:19:00Z</cp:lastPrinted>
  <dcterms:created xsi:type="dcterms:W3CDTF">2022-12-20T12:06:00Z</dcterms:created>
  <dcterms:modified xsi:type="dcterms:W3CDTF">2024-04-09T12:35:00Z</dcterms:modified>
</cp:coreProperties>
</file>