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B" w:rsidRPr="002D271B" w:rsidRDefault="002D271B" w:rsidP="002D271B">
      <w:pPr>
        <w:jc w:val="both"/>
        <w:rPr>
          <w:rFonts w:cstheme="minorHAnsi"/>
          <w:b/>
          <w:i/>
          <w:sz w:val="28"/>
          <w:szCs w:val="28"/>
        </w:rPr>
      </w:pPr>
      <w:r w:rsidRPr="002D271B">
        <w:rPr>
          <w:rFonts w:cstheme="minorHAnsi"/>
          <w:b/>
          <w:i/>
          <w:sz w:val="28"/>
          <w:szCs w:val="28"/>
        </w:rPr>
        <w:t>Анализ аварийности на территории 4 роты 2 полка ДПС (южный) ГИБДД ГУ МВД России по Московской области за 9 месяцев 2017 года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 xml:space="preserve">Общее количество ДТП 1965 (АППГ 2179) </w:t>
      </w:r>
      <w:r>
        <w:rPr>
          <w:rFonts w:cstheme="minorHAnsi"/>
          <w:sz w:val="28"/>
          <w:szCs w:val="28"/>
        </w:rPr>
        <w:t>снижение</w:t>
      </w:r>
      <w:r w:rsidRPr="002D271B">
        <w:rPr>
          <w:rFonts w:cstheme="minorHAnsi"/>
          <w:sz w:val="28"/>
          <w:szCs w:val="28"/>
        </w:rPr>
        <w:t xml:space="preserve"> на -9,8%.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ind w:firstLine="600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>Количество учетных ДТП за 9 месяцев 2017</w:t>
      </w:r>
      <w:r>
        <w:rPr>
          <w:rFonts w:cstheme="minorHAnsi"/>
          <w:sz w:val="28"/>
          <w:szCs w:val="28"/>
        </w:rPr>
        <w:t xml:space="preserve"> года</w:t>
      </w:r>
      <w:r w:rsidRPr="002D271B">
        <w:rPr>
          <w:rFonts w:cstheme="minorHAnsi"/>
          <w:sz w:val="28"/>
          <w:szCs w:val="28"/>
        </w:rPr>
        <w:t xml:space="preserve"> снизилось на -20% (-21 ДТП) </w:t>
      </w:r>
      <w:r w:rsidRPr="002D271B">
        <w:rPr>
          <w:rFonts w:cstheme="minorHAnsi"/>
          <w:b/>
          <w:sz w:val="28"/>
          <w:szCs w:val="28"/>
        </w:rPr>
        <w:t>84</w:t>
      </w:r>
      <w:r w:rsidRPr="002D271B">
        <w:rPr>
          <w:rFonts w:cstheme="minorHAnsi"/>
          <w:sz w:val="28"/>
          <w:szCs w:val="28"/>
        </w:rPr>
        <w:t xml:space="preserve"> ДТП на (105</w:t>
      </w:r>
      <w:r>
        <w:rPr>
          <w:rFonts w:cstheme="minorHAnsi"/>
          <w:sz w:val="28"/>
          <w:szCs w:val="28"/>
        </w:rPr>
        <w:t xml:space="preserve"> АППГ),</w:t>
      </w:r>
      <w:r w:rsidRPr="002D271B">
        <w:rPr>
          <w:rFonts w:cstheme="minorHAnsi"/>
          <w:sz w:val="28"/>
          <w:szCs w:val="28"/>
        </w:rPr>
        <w:t xml:space="preserve"> количество погибших увеличилось</w:t>
      </w:r>
      <w:r>
        <w:rPr>
          <w:rFonts w:cstheme="minorHAnsi"/>
          <w:sz w:val="28"/>
          <w:szCs w:val="28"/>
        </w:rPr>
        <w:t xml:space="preserve"> на </w:t>
      </w:r>
      <w:r w:rsidRPr="002D271B">
        <w:rPr>
          <w:rFonts w:cstheme="minorHAnsi"/>
          <w:sz w:val="28"/>
          <w:szCs w:val="28"/>
        </w:rPr>
        <w:t>+38,5% (+5 чел.)  18 чел. (АППГ 13), число раненых уменьшилось -38% (-60 чел.)</w:t>
      </w:r>
      <w:r>
        <w:rPr>
          <w:rFonts w:cstheme="minorHAnsi"/>
          <w:sz w:val="28"/>
          <w:szCs w:val="28"/>
        </w:rPr>
        <w:t xml:space="preserve"> 98 чел. </w:t>
      </w:r>
      <w:r w:rsidRPr="002D271B">
        <w:rPr>
          <w:rFonts w:cstheme="minorHAnsi"/>
          <w:sz w:val="28"/>
          <w:szCs w:val="28"/>
        </w:rPr>
        <w:t>на (158 АППГ) тяжесть последствий за 9 месяцев составила 15,5% (АППГ 7,6%).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color w:val="FF0000"/>
          <w:sz w:val="28"/>
          <w:szCs w:val="28"/>
        </w:rPr>
      </w:pPr>
      <w:r w:rsidRPr="002D271B">
        <w:rPr>
          <w:rFonts w:cstheme="minorHAnsi"/>
          <w:color w:val="FF0000"/>
          <w:sz w:val="28"/>
          <w:szCs w:val="28"/>
        </w:rPr>
        <w:t xml:space="preserve"> </w:t>
      </w:r>
      <w:r w:rsidRPr="002D271B">
        <w:rPr>
          <w:rFonts w:cstheme="minorHAnsi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81725" cy="30384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ind w:firstLine="60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Дети       </w:t>
      </w:r>
      <w:r w:rsidRPr="002D271B">
        <w:rPr>
          <w:rFonts w:cstheme="minorHAnsi"/>
          <w:b/>
          <w:sz w:val="28"/>
          <w:szCs w:val="28"/>
        </w:rPr>
        <w:t>2016</w:t>
      </w:r>
      <w:r>
        <w:rPr>
          <w:rFonts w:cstheme="minorHAnsi"/>
          <w:b/>
          <w:sz w:val="28"/>
          <w:szCs w:val="28"/>
        </w:rPr>
        <w:t xml:space="preserve">г.   </w:t>
      </w:r>
      <w:r w:rsidRPr="002D271B">
        <w:rPr>
          <w:rFonts w:cstheme="minorHAnsi"/>
          <w:b/>
          <w:sz w:val="28"/>
          <w:szCs w:val="28"/>
        </w:rPr>
        <w:t>2017г.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>Погибло          0             0                     0 %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 xml:space="preserve">Ранено             5             3                   -40%  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u w:val="single"/>
        </w:rPr>
      </w:pPr>
      <w:r w:rsidRPr="002D271B">
        <w:rPr>
          <w:rFonts w:cstheme="minorHAnsi"/>
          <w:b/>
          <w:sz w:val="28"/>
          <w:szCs w:val="28"/>
          <w:u w:val="single"/>
        </w:rPr>
        <w:t>ДТП по видам происшествий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>Как следует из анализа аварийн</w:t>
      </w:r>
      <w:r>
        <w:rPr>
          <w:rFonts w:cstheme="minorHAnsi"/>
          <w:sz w:val="28"/>
          <w:szCs w:val="28"/>
        </w:rPr>
        <w:t>ости на территории обслуживания</w:t>
      </w:r>
      <w:r w:rsidRPr="002D271B">
        <w:rPr>
          <w:rFonts w:cstheme="minorHAnsi"/>
          <w:sz w:val="28"/>
          <w:szCs w:val="28"/>
        </w:rPr>
        <w:t xml:space="preserve"> за истекший период  2017 года самыми рас</w:t>
      </w:r>
      <w:r>
        <w:rPr>
          <w:rFonts w:cstheme="minorHAnsi"/>
          <w:sz w:val="28"/>
          <w:szCs w:val="28"/>
        </w:rPr>
        <w:t xml:space="preserve">пространенными видами ДТП </w:t>
      </w:r>
      <w:r w:rsidRPr="002D271B">
        <w:rPr>
          <w:rFonts w:cstheme="minorHAnsi"/>
          <w:sz w:val="28"/>
          <w:szCs w:val="28"/>
        </w:rPr>
        <w:t>стали</w:t>
      </w:r>
      <w:r>
        <w:rPr>
          <w:rFonts w:cstheme="minorHAnsi"/>
          <w:sz w:val="28"/>
          <w:szCs w:val="28"/>
        </w:rPr>
        <w:t>: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столкновения </w:t>
      </w:r>
      <w:r w:rsidRPr="002D271B">
        <w:rPr>
          <w:rFonts w:cstheme="minorHAnsi"/>
          <w:b/>
          <w:sz w:val="28"/>
          <w:szCs w:val="28"/>
        </w:rPr>
        <w:t xml:space="preserve">57 на (64 АППГ) </w:t>
      </w:r>
      <w:r w:rsidRPr="002D271B">
        <w:rPr>
          <w:rFonts w:cstheme="minorHAnsi"/>
          <w:sz w:val="28"/>
          <w:szCs w:val="28"/>
        </w:rPr>
        <w:t>снижение на -11</w:t>
      </w:r>
      <w:r w:rsidRPr="002D271B">
        <w:rPr>
          <w:rFonts w:cstheme="minorHAnsi"/>
          <w:b/>
          <w:sz w:val="28"/>
          <w:szCs w:val="28"/>
        </w:rPr>
        <w:t>%;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>- наезд на пешехода 17</w:t>
      </w:r>
      <w:r>
        <w:rPr>
          <w:rFonts w:cstheme="minorHAnsi"/>
          <w:sz w:val="28"/>
          <w:szCs w:val="28"/>
        </w:rPr>
        <w:t xml:space="preserve"> на </w:t>
      </w:r>
      <w:r w:rsidRPr="002D271B">
        <w:rPr>
          <w:rFonts w:cstheme="minorHAnsi"/>
          <w:sz w:val="28"/>
          <w:szCs w:val="28"/>
        </w:rPr>
        <w:t>(26</w:t>
      </w:r>
      <w:r>
        <w:rPr>
          <w:rFonts w:cstheme="minorHAnsi"/>
          <w:sz w:val="28"/>
          <w:szCs w:val="28"/>
        </w:rPr>
        <w:t xml:space="preserve"> АППГ) </w:t>
      </w:r>
      <w:r w:rsidRPr="002D271B">
        <w:rPr>
          <w:rFonts w:cstheme="minorHAnsi"/>
          <w:sz w:val="28"/>
          <w:szCs w:val="28"/>
        </w:rPr>
        <w:t>снижение -34%;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</w:rPr>
      </w:pPr>
      <w:r w:rsidRPr="002D271B">
        <w:rPr>
          <w:rFonts w:cstheme="minorHAnsi"/>
          <w:b/>
          <w:sz w:val="28"/>
          <w:szCs w:val="28"/>
        </w:rPr>
        <w:t>- наезд на препятствие 5 на (3 АППГ) увеличение на +66%;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>- наезд на стоящее ТС 1 на (5 АППГ) снижение на -80%;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lastRenderedPageBreak/>
        <w:t>- опрокидывание 2 на (2 АППГ)</w:t>
      </w:r>
      <w:r>
        <w:rPr>
          <w:rFonts w:cstheme="minorHAnsi"/>
          <w:sz w:val="28"/>
          <w:szCs w:val="28"/>
        </w:rPr>
        <w:t xml:space="preserve"> </w:t>
      </w:r>
      <w:r w:rsidRPr="002D271B">
        <w:rPr>
          <w:rFonts w:cstheme="minorHAnsi"/>
          <w:sz w:val="28"/>
          <w:szCs w:val="28"/>
        </w:rPr>
        <w:t>осталось на прежнем уровне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</w:rPr>
      </w:pPr>
      <w:r w:rsidRPr="002D271B">
        <w:rPr>
          <w:rFonts w:cstheme="minorHAnsi"/>
          <w:b/>
          <w:sz w:val="28"/>
          <w:szCs w:val="28"/>
        </w:rPr>
        <w:t>- наезд на велосипедиста 2 на (1 АППГ) увеличение на +100%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>- падение пассажира 0 на (3 АППГ) снижение на -100%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i/>
          <w:color w:val="FF0000"/>
          <w:sz w:val="28"/>
          <w:szCs w:val="28"/>
        </w:rPr>
      </w:pPr>
    </w:p>
    <w:p w:rsidR="002D271B" w:rsidRPr="002D271B" w:rsidRDefault="002D271B" w:rsidP="002D271B">
      <w:pPr>
        <w:overflowPunct w:val="0"/>
        <w:autoSpaceDE w:val="0"/>
        <w:autoSpaceDN w:val="0"/>
        <w:adjustRightInd w:val="0"/>
        <w:ind w:hanging="1080"/>
        <w:jc w:val="both"/>
        <w:rPr>
          <w:rFonts w:cstheme="minorHAnsi"/>
          <w:color w:val="FF0000"/>
          <w:sz w:val="28"/>
          <w:szCs w:val="28"/>
        </w:rPr>
      </w:pPr>
      <w:r w:rsidRPr="002D271B">
        <w:rPr>
          <w:rFonts w:cstheme="minorHAnsi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10300" cy="26574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i/>
          <w:color w:val="FF0000"/>
          <w:sz w:val="28"/>
          <w:szCs w:val="28"/>
          <w:u w:val="single"/>
        </w:rPr>
      </w:pP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Причины</w:t>
      </w:r>
      <w:r w:rsidRPr="002D271B">
        <w:rPr>
          <w:rFonts w:cstheme="minorHAnsi"/>
          <w:sz w:val="28"/>
          <w:szCs w:val="28"/>
          <w:u w:val="single"/>
        </w:rPr>
        <w:t xml:space="preserve"> совершения ДТП:</w:t>
      </w:r>
    </w:p>
    <w:p w:rsidR="002D271B" w:rsidRPr="002D271B" w:rsidRDefault="002D271B" w:rsidP="002D27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>По причине несоответствия скорости конкретным дорожным условиям произошло 28 ДТП (АППГ 27</w:t>
      </w:r>
      <w:r>
        <w:rPr>
          <w:rFonts w:cstheme="minorHAnsi"/>
          <w:sz w:val="28"/>
          <w:szCs w:val="28"/>
        </w:rPr>
        <w:t>) увеличение на +3,7%</w:t>
      </w:r>
      <w:r w:rsidRPr="002D271B">
        <w:rPr>
          <w:rFonts w:cstheme="minorHAnsi"/>
          <w:sz w:val="28"/>
          <w:szCs w:val="28"/>
        </w:rPr>
        <w:t>, погибло 9, ранено 34 человека</w:t>
      </w:r>
      <w:r>
        <w:rPr>
          <w:rFonts w:cstheme="minorHAnsi"/>
          <w:sz w:val="28"/>
          <w:szCs w:val="28"/>
        </w:rPr>
        <w:t xml:space="preserve">, тяжесть последствий </w:t>
      </w:r>
      <w:r w:rsidRPr="002D271B">
        <w:rPr>
          <w:rFonts w:cstheme="minorHAnsi"/>
          <w:sz w:val="28"/>
          <w:szCs w:val="28"/>
        </w:rPr>
        <w:t>20</w:t>
      </w:r>
      <w:r>
        <w:rPr>
          <w:rFonts w:cstheme="minorHAnsi"/>
          <w:sz w:val="28"/>
          <w:szCs w:val="28"/>
        </w:rPr>
        <w:t xml:space="preserve">% </w:t>
      </w:r>
      <w:r w:rsidRPr="002D271B">
        <w:rPr>
          <w:rFonts w:cstheme="minorHAnsi"/>
          <w:sz w:val="28"/>
          <w:szCs w:val="28"/>
        </w:rPr>
        <w:t>(АППГ погибло 2</w:t>
      </w:r>
      <w:r>
        <w:rPr>
          <w:rFonts w:cstheme="minorHAnsi"/>
          <w:sz w:val="28"/>
          <w:szCs w:val="28"/>
        </w:rPr>
        <w:t xml:space="preserve">, </w:t>
      </w:r>
      <w:r w:rsidRPr="002D271B">
        <w:rPr>
          <w:rFonts w:cstheme="minorHAnsi"/>
          <w:sz w:val="28"/>
          <w:szCs w:val="28"/>
        </w:rPr>
        <w:t>ранено 41</w:t>
      </w:r>
      <w:r>
        <w:rPr>
          <w:rFonts w:cstheme="minorHAnsi"/>
          <w:sz w:val="28"/>
          <w:szCs w:val="28"/>
        </w:rPr>
        <w:t xml:space="preserve"> человек, тяжесть последствий </w:t>
      </w:r>
      <w:r w:rsidRPr="002D271B">
        <w:rPr>
          <w:rFonts w:cstheme="minorHAnsi"/>
          <w:sz w:val="28"/>
          <w:szCs w:val="28"/>
        </w:rPr>
        <w:t>4,7%);</w:t>
      </w:r>
    </w:p>
    <w:p w:rsidR="002D271B" w:rsidRPr="002D271B" w:rsidRDefault="002D271B" w:rsidP="002D27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 xml:space="preserve">По причине несоблюдения очередности проезда 15 ДТП (АППГ 18) </w:t>
      </w:r>
      <w:r>
        <w:rPr>
          <w:rFonts w:cstheme="minorHAnsi"/>
          <w:sz w:val="28"/>
          <w:szCs w:val="28"/>
        </w:rPr>
        <w:t xml:space="preserve">снижение на -16% </w:t>
      </w:r>
      <w:r w:rsidRPr="002D271B">
        <w:rPr>
          <w:rFonts w:cstheme="minorHAnsi"/>
          <w:sz w:val="28"/>
          <w:szCs w:val="28"/>
        </w:rPr>
        <w:t xml:space="preserve">погибло 3, ранено 18 человек, тяжесть последствий 14% (АППГ погибло 3, ранено 26 человек, тяжесть последствий 10%); </w:t>
      </w:r>
    </w:p>
    <w:p w:rsidR="002D271B" w:rsidRPr="002D271B" w:rsidRDefault="002D271B" w:rsidP="002D27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 xml:space="preserve">По причине выезда на полосу встречного движения 8 ДТП (АППГ 12) снижение на -33% , погибло 0, ранено 12 человек тяжесть последствий 0 (АППГ погиб 1, ранено 36 человек, тяжесть последствий 2,7%); </w:t>
      </w:r>
    </w:p>
    <w:p w:rsidR="002D271B" w:rsidRPr="002D271B" w:rsidRDefault="002D271B" w:rsidP="002D27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>По причине нарушения правил проезда пешеходного перехода произошло 9 ДТП (АППГ 11) снижение, погибло 2, ранено 7 человек, тяжесть последствий 22% (АППГ погибло 0, ранено 10 человек, тяжесть последствий 0%);</w:t>
      </w:r>
    </w:p>
    <w:p w:rsidR="002D271B" w:rsidRPr="002D271B" w:rsidRDefault="002D271B" w:rsidP="002D27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>По причине нарушения требований дорожных знаков произошло 1 ДТП (АППГ 1) остается на прежнем уровне, погибло 0, ранено 1 человек, тяжесть последствий 0% (АППГ погибло -0, ранен – 1, тяжесть последс</w:t>
      </w:r>
      <w:r>
        <w:rPr>
          <w:rFonts w:cstheme="minorHAnsi"/>
          <w:sz w:val="28"/>
          <w:szCs w:val="28"/>
        </w:rPr>
        <w:t>твий 0%).</w:t>
      </w:r>
    </w:p>
    <w:p w:rsidR="002D271B" w:rsidRPr="002D271B" w:rsidRDefault="002D271B" w:rsidP="002D27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lastRenderedPageBreak/>
        <w:t>По причине неправильного выбора дистанции произошло 3 ДТП (АППГ 8) снижение на -62%, погибло – 0, ранено – 4, тяжесть последствий 0%, (АППГ погибло -0, ранено – 14, тяжесть последствий 0%).</w:t>
      </w:r>
    </w:p>
    <w:p w:rsidR="002D271B" w:rsidRPr="002D271B" w:rsidRDefault="002D271B" w:rsidP="002D27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>По причине управления в состоянии опьянения произошло 17 ДТП (АППГ 17) осталось на прежнем уровне, погибло 3, ранено 17 человек, тяжесть последствий 15% (АППГ погибло 2, ранено 32 человека, тяжесть последствий 6%).</w:t>
      </w:r>
    </w:p>
    <w:p w:rsidR="002D271B" w:rsidRPr="002D271B" w:rsidRDefault="002D271B" w:rsidP="002D27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 xml:space="preserve">По причине нарушения требований сигналов светофора произошло 6 ДТП (АППГ 2) увеличение на +200%, погибло 0, ранено 8 человек, тяжесть последствий 0% (АППГ погибло 0, ранено 5 человек, тяжесть последствий 0%). </w:t>
      </w:r>
    </w:p>
    <w:p w:rsidR="002D271B" w:rsidRPr="002D271B" w:rsidRDefault="002D271B" w:rsidP="002D27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>Не имел права на управление ТС – по эт</w:t>
      </w:r>
      <w:r>
        <w:rPr>
          <w:rFonts w:cstheme="minorHAnsi"/>
          <w:sz w:val="28"/>
          <w:szCs w:val="28"/>
        </w:rPr>
        <w:t xml:space="preserve">ой причине произошло 3 ДТП </w:t>
      </w:r>
      <w:r w:rsidRPr="002D271B">
        <w:rPr>
          <w:rFonts w:cstheme="minorHAnsi"/>
          <w:sz w:val="28"/>
          <w:szCs w:val="28"/>
        </w:rPr>
        <w:t xml:space="preserve">(5 АППГ), погибло 0, ранен 3 человека, тяжесть последствий 0%(АППГ погибло 0, ранено 7 человек, тяжесть последствий 0%) </w:t>
      </w:r>
    </w:p>
    <w:p w:rsidR="002D271B" w:rsidRPr="002D271B" w:rsidRDefault="002D271B" w:rsidP="002D27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 xml:space="preserve">По причине нарушения правил перестроения произошло 2 ДТП (АППГ 3) снижение на -33%, погибло 0, ранено 2 человек, тяжесть последствий 0% (АППГ погибло 0, ранено 5 человек, тяжесть последствий 0%). </w:t>
      </w:r>
    </w:p>
    <w:p w:rsidR="002D271B" w:rsidRPr="002D271B" w:rsidRDefault="002D271B" w:rsidP="002D271B">
      <w:pPr>
        <w:tabs>
          <w:tab w:val="left" w:pos="4230"/>
        </w:tabs>
        <w:overflowPunct w:val="0"/>
        <w:autoSpaceDE w:val="0"/>
        <w:autoSpaceDN w:val="0"/>
        <w:adjustRightInd w:val="0"/>
        <w:ind w:firstLine="600"/>
        <w:jc w:val="both"/>
        <w:rPr>
          <w:rFonts w:cstheme="minorHAnsi"/>
          <w:sz w:val="28"/>
          <w:szCs w:val="28"/>
          <w:u w:val="single"/>
        </w:rPr>
      </w:pPr>
      <w:r w:rsidRPr="002D271B">
        <w:rPr>
          <w:rFonts w:cstheme="minorHAnsi"/>
          <w:sz w:val="28"/>
          <w:szCs w:val="28"/>
          <w:u w:val="single"/>
        </w:rPr>
        <w:t>Общая аварийность по месяцам с (АППГ )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ind w:left="-1418"/>
        <w:jc w:val="both"/>
        <w:rPr>
          <w:rFonts w:cstheme="minorHAnsi"/>
          <w:sz w:val="28"/>
          <w:szCs w:val="28"/>
          <w:u w:val="single"/>
        </w:rPr>
      </w:pPr>
      <w:r w:rsidRPr="002D271B">
        <w:rPr>
          <w:rFonts w:cstheme="minorHAnsi"/>
          <w:b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8067675" cy="23336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2D271B">
        <w:rPr>
          <w:rFonts w:cstheme="minorHAnsi"/>
          <w:sz w:val="28"/>
          <w:szCs w:val="28"/>
          <w:u w:val="single"/>
        </w:rPr>
        <w:t>Анализ аварийности с участием пешеходов за 9 месяцев  в 2017г.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ind w:firstLine="600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 xml:space="preserve">Территория обслуживания 4 роты ДПС составляет 115км, из них 42км проходят через населенные пункты. В 2017 года проводились контрольные мероприятия по определению состояния и оборудования в соответствии с  нормативными требованиями пешеходных переходов и освещения. На территории обслуживания расположен 131 пешеходный переход, из них 62 на федеральных дорогах и 69 на областных, надземных -4, подземных -1, 126 в одном уровне. Из данных пешеходных переходов 42 регулируемых и 89 </w:t>
      </w:r>
      <w:r w:rsidRPr="002D271B">
        <w:rPr>
          <w:rFonts w:cstheme="minorHAnsi"/>
          <w:sz w:val="28"/>
          <w:szCs w:val="28"/>
        </w:rPr>
        <w:lastRenderedPageBreak/>
        <w:t xml:space="preserve">нерегулируемых. В январе месяце 2017 года проведена проверка всех пешеходных переходов на территории обслуживания 4 роты ДПС. В отношении владельцев автодорог приняты меры административного воздействия по выявленным нарушениям в содержании пешеходных переходов ст.12.34 </w:t>
      </w:r>
      <w:proofErr w:type="spellStart"/>
      <w:r w:rsidRPr="002D271B">
        <w:rPr>
          <w:rFonts w:cstheme="minorHAnsi"/>
          <w:sz w:val="28"/>
          <w:szCs w:val="28"/>
        </w:rPr>
        <w:t>КРФоАП</w:t>
      </w:r>
      <w:proofErr w:type="spellEnd"/>
      <w:r w:rsidRPr="002D271B">
        <w:rPr>
          <w:rFonts w:cstheme="minorHAnsi"/>
          <w:sz w:val="28"/>
          <w:szCs w:val="28"/>
        </w:rPr>
        <w:t xml:space="preserve"> федеральные дороги 4 материала в отношени</w:t>
      </w:r>
      <w:r>
        <w:rPr>
          <w:rFonts w:cstheme="minorHAnsi"/>
          <w:sz w:val="28"/>
          <w:szCs w:val="28"/>
        </w:rPr>
        <w:t>и</w:t>
      </w:r>
      <w:r w:rsidRPr="002D271B">
        <w:rPr>
          <w:rFonts w:cstheme="minorHAnsi"/>
          <w:sz w:val="28"/>
          <w:szCs w:val="28"/>
        </w:rPr>
        <w:t xml:space="preserve"> должностного лица, региональные дороги 8 материалов на должностное лицо. Для приведения их в соответствие с требованиями нормативов также направлены представления (117 из них 65 ГБУ МО «</w:t>
      </w:r>
      <w:proofErr w:type="spellStart"/>
      <w:r w:rsidRPr="002D271B">
        <w:rPr>
          <w:rFonts w:cstheme="minorHAnsi"/>
          <w:sz w:val="28"/>
          <w:szCs w:val="28"/>
        </w:rPr>
        <w:t>Мосавтодор</w:t>
      </w:r>
      <w:proofErr w:type="spellEnd"/>
      <w:r w:rsidRPr="002D271B">
        <w:rPr>
          <w:rFonts w:cstheme="minorHAnsi"/>
          <w:sz w:val="28"/>
          <w:szCs w:val="28"/>
        </w:rPr>
        <w:t>» и 52 ФКУ «</w:t>
      </w:r>
      <w:proofErr w:type="spellStart"/>
      <w:r w:rsidRPr="002D271B">
        <w:rPr>
          <w:rFonts w:cstheme="minorHAnsi"/>
          <w:sz w:val="28"/>
          <w:szCs w:val="28"/>
        </w:rPr>
        <w:t>Центравтомагистраль</w:t>
      </w:r>
      <w:proofErr w:type="spellEnd"/>
      <w:r w:rsidRPr="002D271B">
        <w:rPr>
          <w:rFonts w:cstheme="minorHAnsi"/>
          <w:sz w:val="28"/>
          <w:szCs w:val="28"/>
        </w:rPr>
        <w:t>»), 4 предписания из них 2 ГБУ МО «</w:t>
      </w:r>
      <w:proofErr w:type="spellStart"/>
      <w:r w:rsidRPr="002D271B">
        <w:rPr>
          <w:rFonts w:cstheme="minorHAnsi"/>
          <w:sz w:val="28"/>
          <w:szCs w:val="28"/>
        </w:rPr>
        <w:t>Мосавтодор</w:t>
      </w:r>
      <w:proofErr w:type="spellEnd"/>
      <w:r w:rsidRPr="002D271B">
        <w:rPr>
          <w:rFonts w:cstheme="minorHAnsi"/>
          <w:sz w:val="28"/>
          <w:szCs w:val="28"/>
        </w:rPr>
        <w:t>» и 2 ФКУ «</w:t>
      </w:r>
      <w:proofErr w:type="spellStart"/>
      <w:r w:rsidRPr="002D271B">
        <w:rPr>
          <w:rFonts w:cstheme="minorHAnsi"/>
          <w:sz w:val="28"/>
          <w:szCs w:val="28"/>
        </w:rPr>
        <w:t>Центравтомагистраль</w:t>
      </w:r>
      <w:proofErr w:type="spellEnd"/>
      <w:r w:rsidRPr="002D271B">
        <w:rPr>
          <w:rFonts w:cstheme="minorHAnsi"/>
          <w:sz w:val="28"/>
          <w:szCs w:val="28"/>
        </w:rPr>
        <w:t>».</w:t>
      </w:r>
    </w:p>
    <w:p w:rsidR="002D271B" w:rsidRPr="002D271B" w:rsidRDefault="002D271B" w:rsidP="002D271B">
      <w:pPr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>Из 17 ДТП с участием пешеходов, 8 ДТП произошли по вине пешеход</w:t>
      </w:r>
      <w:r>
        <w:rPr>
          <w:rFonts w:cstheme="minorHAnsi"/>
          <w:sz w:val="28"/>
          <w:szCs w:val="28"/>
        </w:rPr>
        <w:t xml:space="preserve">ов, которые переходили </w:t>
      </w:r>
      <w:r w:rsidRPr="002D271B">
        <w:rPr>
          <w:rFonts w:cstheme="minorHAnsi"/>
          <w:sz w:val="28"/>
          <w:szCs w:val="28"/>
        </w:rPr>
        <w:t>проезжую часть в неустановленном месте, при наличии в зоне вид</w:t>
      </w:r>
      <w:r>
        <w:rPr>
          <w:rFonts w:cstheme="minorHAnsi"/>
          <w:sz w:val="28"/>
          <w:szCs w:val="28"/>
        </w:rPr>
        <w:t xml:space="preserve">имости перекрестка, погибло 4, </w:t>
      </w:r>
      <w:r w:rsidRPr="002D271B">
        <w:rPr>
          <w:rFonts w:cstheme="minorHAnsi"/>
          <w:sz w:val="28"/>
          <w:szCs w:val="28"/>
        </w:rPr>
        <w:t>ранено 4 человека. 9 ДТП произошли по вине водителей (нарушение правил проезда пешеходного перехода) погибло 2, ранено 7 человек, тяжесть последствий 22%, снижение -18% (АППГ 11 ДТП погибло 0, ранено 10 человек, тяжесть последствий 0%).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ind w:firstLine="600"/>
        <w:jc w:val="both"/>
        <w:rPr>
          <w:rFonts w:cstheme="minorHAnsi"/>
          <w:sz w:val="28"/>
          <w:szCs w:val="28"/>
          <w:u w:val="single"/>
        </w:rPr>
      </w:pPr>
      <w:r w:rsidRPr="002D271B">
        <w:rPr>
          <w:rFonts w:cstheme="minorHAnsi"/>
          <w:sz w:val="28"/>
          <w:szCs w:val="28"/>
          <w:u w:val="single"/>
        </w:rPr>
        <w:t>Анализ аварийности с участием лиц находящихся в состоянии опьянения за 9 месяцев  2017 г. с (АППГ)</w:t>
      </w:r>
    </w:p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 xml:space="preserve"> Статистика учета ДТП связанные с участием лиц находящихся в состоянии опьянения с 2010 года:</w:t>
      </w:r>
    </w:p>
    <w:tbl>
      <w:tblPr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7"/>
        <w:gridCol w:w="1158"/>
        <w:gridCol w:w="1159"/>
        <w:gridCol w:w="1159"/>
        <w:gridCol w:w="1241"/>
        <w:gridCol w:w="1241"/>
      </w:tblGrid>
      <w:tr w:rsidR="002D271B" w:rsidRPr="002D271B" w:rsidTr="00B2573C">
        <w:tc>
          <w:tcPr>
            <w:tcW w:w="1157" w:type="dxa"/>
          </w:tcPr>
          <w:p w:rsidR="002D271B" w:rsidRPr="002D271B" w:rsidRDefault="002D271B" w:rsidP="002D271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D271B">
              <w:rPr>
                <w:rFonts w:cstheme="minorHAnsi"/>
                <w:sz w:val="28"/>
                <w:szCs w:val="28"/>
              </w:rPr>
              <w:t>2012 г.</w:t>
            </w:r>
          </w:p>
        </w:tc>
        <w:tc>
          <w:tcPr>
            <w:tcW w:w="1158" w:type="dxa"/>
          </w:tcPr>
          <w:p w:rsidR="002D271B" w:rsidRPr="002D271B" w:rsidRDefault="002D271B" w:rsidP="002D271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D271B">
              <w:rPr>
                <w:rFonts w:cstheme="minorHAnsi"/>
                <w:sz w:val="28"/>
                <w:szCs w:val="28"/>
              </w:rPr>
              <w:t>2013 г.</w:t>
            </w:r>
          </w:p>
        </w:tc>
        <w:tc>
          <w:tcPr>
            <w:tcW w:w="1159" w:type="dxa"/>
          </w:tcPr>
          <w:p w:rsidR="002D271B" w:rsidRPr="002D271B" w:rsidRDefault="002D271B" w:rsidP="002D271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D271B">
              <w:rPr>
                <w:rFonts w:cstheme="minorHAnsi"/>
                <w:sz w:val="28"/>
                <w:szCs w:val="28"/>
              </w:rPr>
              <w:t>2014 г.</w:t>
            </w:r>
          </w:p>
        </w:tc>
        <w:tc>
          <w:tcPr>
            <w:tcW w:w="1159" w:type="dxa"/>
          </w:tcPr>
          <w:p w:rsidR="002D271B" w:rsidRPr="002D271B" w:rsidRDefault="002D271B" w:rsidP="002D271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D271B">
              <w:rPr>
                <w:rFonts w:cstheme="minorHAnsi"/>
                <w:sz w:val="28"/>
                <w:szCs w:val="28"/>
              </w:rPr>
              <w:t>2015 г.</w:t>
            </w:r>
          </w:p>
        </w:tc>
        <w:tc>
          <w:tcPr>
            <w:tcW w:w="1241" w:type="dxa"/>
          </w:tcPr>
          <w:p w:rsidR="002D271B" w:rsidRPr="002D271B" w:rsidRDefault="002D271B" w:rsidP="002D271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D271B">
              <w:rPr>
                <w:rFonts w:cstheme="minorHAnsi"/>
                <w:sz w:val="28"/>
                <w:szCs w:val="28"/>
              </w:rPr>
              <w:t>2016г.</w:t>
            </w:r>
          </w:p>
        </w:tc>
        <w:tc>
          <w:tcPr>
            <w:tcW w:w="1241" w:type="dxa"/>
          </w:tcPr>
          <w:p w:rsidR="002D271B" w:rsidRPr="002D271B" w:rsidRDefault="002D271B" w:rsidP="002D271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D271B">
              <w:rPr>
                <w:rFonts w:cstheme="minorHAnsi"/>
                <w:sz w:val="28"/>
                <w:szCs w:val="28"/>
              </w:rPr>
              <w:t>2017г.</w:t>
            </w:r>
          </w:p>
        </w:tc>
      </w:tr>
      <w:tr w:rsidR="002D271B" w:rsidRPr="002D271B" w:rsidTr="00B2573C">
        <w:tc>
          <w:tcPr>
            <w:tcW w:w="1157" w:type="dxa"/>
            <w:vAlign w:val="center"/>
          </w:tcPr>
          <w:p w:rsidR="002D271B" w:rsidRPr="002D271B" w:rsidRDefault="002D271B" w:rsidP="002D271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D271B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158" w:type="dxa"/>
            <w:vAlign w:val="center"/>
          </w:tcPr>
          <w:p w:rsidR="002D271B" w:rsidRPr="002D271B" w:rsidRDefault="002D271B" w:rsidP="002D271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D271B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159" w:type="dxa"/>
            <w:vAlign w:val="center"/>
          </w:tcPr>
          <w:p w:rsidR="002D271B" w:rsidRPr="002D271B" w:rsidRDefault="002D271B" w:rsidP="002D271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D271B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159" w:type="dxa"/>
            <w:vAlign w:val="center"/>
          </w:tcPr>
          <w:p w:rsidR="002D271B" w:rsidRPr="002D271B" w:rsidRDefault="002D271B" w:rsidP="002D271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D271B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41" w:type="dxa"/>
            <w:vAlign w:val="center"/>
          </w:tcPr>
          <w:p w:rsidR="002D271B" w:rsidRPr="002D271B" w:rsidRDefault="002D271B" w:rsidP="002D271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D271B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41" w:type="dxa"/>
            <w:vAlign w:val="center"/>
          </w:tcPr>
          <w:p w:rsidR="002D271B" w:rsidRPr="002D271B" w:rsidRDefault="002D271B" w:rsidP="002D271B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D271B">
              <w:rPr>
                <w:rFonts w:cstheme="minorHAnsi"/>
                <w:sz w:val="28"/>
                <w:szCs w:val="28"/>
              </w:rPr>
              <w:t>17</w:t>
            </w:r>
          </w:p>
        </w:tc>
      </w:tr>
    </w:tbl>
    <w:p w:rsidR="002D271B" w:rsidRPr="002D271B" w:rsidRDefault="002D271B" w:rsidP="002D271B">
      <w:pPr>
        <w:overflowPunct w:val="0"/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2D271B" w:rsidRPr="002D271B" w:rsidRDefault="002D271B" w:rsidP="002D271B">
      <w:pPr>
        <w:overflowPunct w:val="0"/>
        <w:autoSpaceDE w:val="0"/>
        <w:autoSpaceDN w:val="0"/>
        <w:adjustRightInd w:val="0"/>
        <w:ind w:firstLine="600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sz w:val="28"/>
          <w:szCs w:val="28"/>
        </w:rPr>
        <w:t>За 9 месяцев 2017 г. ДТП по причине управления транспортным средством в состоянии опьянения зарегистрировано 17 ДТП (АППГ 17) количества ДТП осталось на прежнем погибло 3, ранено 17 человек, тяжесть последствий 15% (АППГ погибло 2, ранено 32 человека, тяжесть последствий 6%)</w:t>
      </w:r>
    </w:p>
    <w:p w:rsidR="002D271B" w:rsidRPr="002D271B" w:rsidRDefault="002D271B" w:rsidP="007E4968">
      <w:pPr>
        <w:overflowPunct w:val="0"/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 w:rsidRPr="002D271B">
        <w:rPr>
          <w:rFonts w:cstheme="minorHAnsi"/>
          <w:b/>
          <w:i/>
          <w:sz w:val="28"/>
          <w:szCs w:val="28"/>
          <w:u w:val="single"/>
        </w:rPr>
        <w:t>Уважаемые граждане!</w:t>
      </w:r>
      <w:r w:rsidRPr="002D271B">
        <w:rPr>
          <w:rFonts w:cstheme="minorHAnsi"/>
          <w:sz w:val="28"/>
          <w:szCs w:val="28"/>
        </w:rPr>
        <w:t xml:space="preserve"> Будьте предельно внимательны, соблюдайте скоростные режимы, соответствующие конкретным дорожным условиям, строго выполняйте все требования Правила Дорожного Движения!</w:t>
      </w:r>
      <w:bookmarkStart w:id="0" w:name="_GoBack"/>
      <w:bookmarkEnd w:id="0"/>
    </w:p>
    <w:sectPr w:rsidR="002D271B" w:rsidRPr="002D271B" w:rsidSect="009E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18E8"/>
    <w:multiLevelType w:val="hybridMultilevel"/>
    <w:tmpl w:val="3E32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B"/>
    <w:rsid w:val="002D271B"/>
    <w:rsid w:val="006B1D93"/>
    <w:rsid w:val="007E4968"/>
    <w:rsid w:val="009127D0"/>
    <w:rsid w:val="009E2F37"/>
    <w:rsid w:val="00C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51B0"/>
  <w15:docId w15:val="{D26E149E-EED5-4339-A3F8-B82854EA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37"/>
  </w:style>
  <w:style w:type="paragraph" w:styleId="3">
    <w:name w:val="heading 3"/>
    <w:basedOn w:val="a"/>
    <w:link w:val="30"/>
    <w:unhideWhenUsed/>
    <w:qFormat/>
    <w:rsid w:val="002D2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D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71B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2D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6"/>
      <c:hPercent val="50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377151799687006E-2"/>
          <c:y val="6.4516129032258077E-2"/>
          <c:w val="0.80438184663536771"/>
          <c:h val="0.719354838709677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pattFill prst="horzBrick">
              <a:fgClr>
                <a:srgbClr val="9999FF"/>
              </a:fgClr>
              <a:bgClr>
                <a:srgbClr val="FFFFFF"/>
              </a:bgClr>
            </a:patt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1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ДТП 2016/2017</c:v>
                </c:pt>
                <c:pt idx="1">
                  <c:v>Погибло 2016/2017</c:v>
                </c:pt>
                <c:pt idx="2">
                  <c:v>Ранено 2016/2017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105</c:v>
                </c:pt>
                <c:pt idx="1">
                  <c:v>13</c:v>
                </c:pt>
                <c:pt idx="2">
                  <c:v>158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E1F5-435C-A7EC-15B3692923F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pattFill prst="zigZag">
              <a:fgClr>
                <a:srgbClr val="993366"/>
              </a:fgClr>
              <a:bgClr>
                <a:srgbClr val="FFFFFF"/>
              </a:bgClr>
            </a:patt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1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ДТП 2016/2017</c:v>
                </c:pt>
                <c:pt idx="1">
                  <c:v>Погибло 2016/2017</c:v>
                </c:pt>
                <c:pt idx="2">
                  <c:v>Ранено 2016/2017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  <c:pt idx="0">
                  <c:v>84</c:v>
                </c:pt>
                <c:pt idx="1">
                  <c:v>18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F5-435C-A7EC-15B3692923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9751808"/>
        <c:axId val="139753344"/>
        <c:axId val="0"/>
      </c:bar3DChart>
      <c:catAx>
        <c:axId val="13975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753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753344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751808"/>
        <c:crosses val="autoZero"/>
        <c:crossBetween val="between"/>
      </c:valAx>
      <c:spPr>
        <a:noFill/>
        <a:ln w="2532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1"/>
      <c:hPercent val="42"/>
      <c:rotY val="41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4"/>
                <c:pt idx="0">
                  <c:v>столкновение 16/17</c:v>
                </c:pt>
                <c:pt idx="1">
                  <c:v>наез на пешехода 16/17</c:v>
                </c:pt>
                <c:pt idx="2">
                  <c:v>наезд на препятствие16/17</c:v>
                </c:pt>
                <c:pt idx="3">
                  <c:v>Опрокидывание 16/17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4"/>
                <c:pt idx="0">
                  <c:v>49</c:v>
                </c:pt>
                <c:pt idx="1">
                  <c:v>23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09-467D-BD08-C6D7A718427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4"/>
                <c:pt idx="0">
                  <c:v>столкновение 16/17</c:v>
                </c:pt>
                <c:pt idx="1">
                  <c:v>наез на пешехода 16/17</c:v>
                </c:pt>
                <c:pt idx="2">
                  <c:v>наезд на препятствие16/17</c:v>
                </c:pt>
                <c:pt idx="3">
                  <c:v>Опрокидывание 16/17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4"/>
                <c:pt idx="0">
                  <c:v>49</c:v>
                </c:pt>
                <c:pt idx="1">
                  <c:v>16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09-467D-BD08-C6D7A71842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9654656"/>
        <c:axId val="139656192"/>
        <c:axId val="0"/>
      </c:bar3DChart>
      <c:catAx>
        <c:axId val="13965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65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656192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654656"/>
        <c:crosses val="autoZero"/>
        <c:crossBetween val="between"/>
      </c:valAx>
      <c:spPr>
        <a:noFill/>
        <a:ln w="2531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"/>
      <c:hPercent val="2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1505376344086027E-2"/>
          <c:y val="6.8085106382978725E-2"/>
          <c:w val="0.97849462365591411"/>
          <c:h val="0.765957446808510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Sheet1!$B$1:$AC$1</c:f>
              <c:strCache>
                <c:ptCount val="23"/>
                <c:pt idx="0">
                  <c:v>Январь 16/17</c:v>
                </c:pt>
                <c:pt idx="2">
                  <c:v>Февраль 16/17</c:v>
                </c:pt>
                <c:pt idx="4">
                  <c:v>Март 16/17</c:v>
                </c:pt>
                <c:pt idx="6">
                  <c:v>Апрель 16/17</c:v>
                </c:pt>
                <c:pt idx="8">
                  <c:v>Май16/17</c:v>
                </c:pt>
                <c:pt idx="10">
                  <c:v>июнь16/17</c:v>
                </c:pt>
                <c:pt idx="12">
                  <c:v>июль 16/17</c:v>
                </c:pt>
                <c:pt idx="14">
                  <c:v>август 16/17</c:v>
                </c:pt>
                <c:pt idx="16">
                  <c:v>сентябрь 16/17</c:v>
                </c:pt>
                <c:pt idx="17">
                  <c:v> </c:v>
                </c:pt>
                <c:pt idx="18">
                  <c:v>Октябрь 16/17</c:v>
                </c:pt>
                <c:pt idx="19">
                  <c:v> </c:v>
                </c:pt>
                <c:pt idx="20">
                  <c:v>Ноябрь 16/17</c:v>
                </c:pt>
                <c:pt idx="22">
                  <c:v>Декабрь 16/17</c:v>
                </c:pt>
              </c:strCache>
            </c:strRef>
          </c:cat>
          <c:val>
            <c:numRef>
              <c:f>Sheet1!$B$2:$AC$2</c:f>
              <c:numCache>
                <c:formatCode>General</c:formatCode>
                <c:ptCount val="23"/>
                <c:pt idx="0">
                  <c:v>6</c:v>
                </c:pt>
                <c:pt idx="2">
                  <c:v>7</c:v>
                </c:pt>
                <c:pt idx="4">
                  <c:v>9</c:v>
                </c:pt>
                <c:pt idx="6">
                  <c:v>11</c:v>
                </c:pt>
                <c:pt idx="8">
                  <c:v>15</c:v>
                </c:pt>
                <c:pt idx="10">
                  <c:v>11</c:v>
                </c:pt>
                <c:pt idx="12">
                  <c:v>7</c:v>
                </c:pt>
                <c:pt idx="14">
                  <c:v>18</c:v>
                </c:pt>
                <c:pt idx="16">
                  <c:v>21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D8-4CDC-93EE-C5E9D065D28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Sheet1!$B$1:$AC$1</c:f>
              <c:strCache>
                <c:ptCount val="23"/>
                <c:pt idx="0">
                  <c:v>Январь 16/17</c:v>
                </c:pt>
                <c:pt idx="2">
                  <c:v>Февраль 16/17</c:v>
                </c:pt>
                <c:pt idx="4">
                  <c:v>Март 16/17</c:v>
                </c:pt>
                <c:pt idx="6">
                  <c:v>Апрель 16/17</c:v>
                </c:pt>
                <c:pt idx="8">
                  <c:v>Май16/17</c:v>
                </c:pt>
                <c:pt idx="10">
                  <c:v>июнь16/17</c:v>
                </c:pt>
                <c:pt idx="12">
                  <c:v>июль 16/17</c:v>
                </c:pt>
                <c:pt idx="14">
                  <c:v>август 16/17</c:v>
                </c:pt>
                <c:pt idx="16">
                  <c:v>сентябрь 16/17</c:v>
                </c:pt>
                <c:pt idx="17">
                  <c:v> </c:v>
                </c:pt>
                <c:pt idx="18">
                  <c:v>Октябрь 16/17</c:v>
                </c:pt>
                <c:pt idx="19">
                  <c:v> </c:v>
                </c:pt>
                <c:pt idx="20">
                  <c:v>Ноябрь 16/17</c:v>
                </c:pt>
                <c:pt idx="22">
                  <c:v>Декабрь 16/17</c:v>
                </c:pt>
              </c:strCache>
            </c:strRef>
          </c:cat>
          <c:val>
            <c:numRef>
              <c:f>Sheet1!$B$3:$AC$3</c:f>
              <c:numCache>
                <c:formatCode>General</c:formatCode>
                <c:ptCount val="23"/>
                <c:pt idx="0">
                  <c:v>12</c:v>
                </c:pt>
                <c:pt idx="2">
                  <c:v>4</c:v>
                </c:pt>
                <c:pt idx="4">
                  <c:v>8</c:v>
                </c:pt>
                <c:pt idx="6">
                  <c:v>4</c:v>
                </c:pt>
                <c:pt idx="8">
                  <c:v>13</c:v>
                </c:pt>
                <c:pt idx="10">
                  <c:v>12</c:v>
                </c:pt>
                <c:pt idx="12">
                  <c:v>13</c:v>
                </c:pt>
                <c:pt idx="14">
                  <c:v>9</c:v>
                </c:pt>
                <c:pt idx="16">
                  <c:v>9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D8-4CDC-93EE-C5E9D065D28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Sheet1!$B$1:$AC$1</c:f>
              <c:strCache>
                <c:ptCount val="23"/>
                <c:pt idx="0">
                  <c:v>Январь 16/17</c:v>
                </c:pt>
                <c:pt idx="2">
                  <c:v>Февраль 16/17</c:v>
                </c:pt>
                <c:pt idx="4">
                  <c:v>Март 16/17</c:v>
                </c:pt>
                <c:pt idx="6">
                  <c:v>Апрель 16/17</c:v>
                </c:pt>
                <c:pt idx="8">
                  <c:v>Май16/17</c:v>
                </c:pt>
                <c:pt idx="10">
                  <c:v>июнь16/17</c:v>
                </c:pt>
                <c:pt idx="12">
                  <c:v>июль 16/17</c:v>
                </c:pt>
                <c:pt idx="14">
                  <c:v>август 16/17</c:v>
                </c:pt>
                <c:pt idx="16">
                  <c:v>сентябрь 16/17</c:v>
                </c:pt>
                <c:pt idx="17">
                  <c:v> </c:v>
                </c:pt>
                <c:pt idx="18">
                  <c:v>Октябрь 16/17</c:v>
                </c:pt>
                <c:pt idx="19">
                  <c:v> </c:v>
                </c:pt>
                <c:pt idx="20">
                  <c:v>Ноябрь 16/17</c:v>
                </c:pt>
                <c:pt idx="22">
                  <c:v>Декабрь 16/17</c:v>
                </c:pt>
              </c:strCache>
            </c:strRef>
          </c:cat>
          <c:val>
            <c:numRef>
              <c:f>Sheet1!$B$4:$AC$4</c:f>
              <c:numCache>
                <c:formatCode>General</c:formatCode>
                <c:ptCount val="23"/>
                <c:pt idx="4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D8-4CDC-93EE-C5E9D065D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9897856"/>
        <c:axId val="49899392"/>
        <c:axId val="0"/>
      </c:bar3DChart>
      <c:catAx>
        <c:axId val="4989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89939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498993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897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user2177</dc:creator>
  <cp:lastModifiedBy>Титинков</cp:lastModifiedBy>
  <cp:revision>2</cp:revision>
  <dcterms:created xsi:type="dcterms:W3CDTF">2017-10-13T06:19:00Z</dcterms:created>
  <dcterms:modified xsi:type="dcterms:W3CDTF">2017-10-13T06:19:00Z</dcterms:modified>
</cp:coreProperties>
</file>