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39070C" w:rsidRPr="0039070C">
        <w:rPr>
          <w:b/>
          <w:sz w:val="32"/>
          <w:szCs w:val="32"/>
        </w:rPr>
        <w:t>заседания комиссии 17 февраля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Default="0039070C" w:rsidP="0039070C">
      <w:pPr>
        <w:ind w:firstLine="1134"/>
        <w:jc w:val="both"/>
        <w:rPr>
          <w:sz w:val="28"/>
          <w:szCs w:val="28"/>
        </w:rPr>
      </w:pPr>
      <w:r w:rsidRPr="0039070C">
        <w:rPr>
          <w:sz w:val="32"/>
          <w:szCs w:val="32"/>
        </w:rPr>
        <w:t xml:space="preserve">17 </w:t>
      </w:r>
      <w:r>
        <w:rPr>
          <w:sz w:val="32"/>
          <w:szCs w:val="32"/>
        </w:rPr>
        <w:t xml:space="preserve">февраля </w:t>
      </w:r>
      <w:r w:rsidRPr="0039070C">
        <w:rPr>
          <w:sz w:val="32"/>
          <w:szCs w:val="32"/>
        </w:rPr>
        <w:t>2022 года</w:t>
      </w:r>
      <w:r w:rsidRPr="001F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заседание </w:t>
      </w:r>
      <w:r w:rsidRPr="001F3AE7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</w:t>
      </w:r>
      <w:r w:rsidRPr="001F3AE7">
        <w:rPr>
          <w:sz w:val="28"/>
          <w:szCs w:val="28"/>
        </w:rPr>
        <w:t>городского округа Щёлково и урегулированию конфликта интересов</w:t>
      </w:r>
      <w:r>
        <w:rPr>
          <w:sz w:val="28"/>
          <w:szCs w:val="28"/>
        </w:rPr>
        <w:t>.</w:t>
      </w:r>
    </w:p>
    <w:p w:rsidR="0039070C" w:rsidRPr="001F3AE7" w:rsidRDefault="0039070C" w:rsidP="0039070C">
      <w:pPr>
        <w:ind w:firstLine="1134"/>
        <w:jc w:val="both"/>
      </w:pPr>
      <w:bookmarkStart w:id="0" w:name="_GoBack"/>
      <w:bookmarkEnd w:id="0"/>
      <w:r>
        <w:rPr>
          <w:sz w:val="28"/>
          <w:szCs w:val="28"/>
        </w:rPr>
        <w:t>На заседании планируется рассмотреть:</w:t>
      </w:r>
    </w:p>
    <w:p w:rsidR="0039070C" w:rsidRDefault="0039070C" w:rsidP="0039070C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Pr="006D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городского округа Щёлково</w:t>
      </w:r>
      <w:r>
        <w:rPr>
          <w:bCs/>
          <w:color w:val="000000"/>
          <w:sz w:val="28"/>
          <w:szCs w:val="28"/>
        </w:rPr>
        <w:t>.</w:t>
      </w:r>
    </w:p>
    <w:p w:rsidR="0039070C" w:rsidRDefault="0039070C" w:rsidP="0039070C">
      <w:pPr>
        <w:pStyle w:val="a5"/>
        <w:numPr>
          <w:ilvl w:val="0"/>
          <w:numId w:val="3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1F3AE7">
        <w:rPr>
          <w:sz w:val="28"/>
          <w:szCs w:val="28"/>
        </w:rPr>
        <w:t xml:space="preserve">Согласование перечня должностей муниципальной службы </w:t>
      </w:r>
      <w:r>
        <w:rPr>
          <w:sz w:val="28"/>
          <w:szCs w:val="28"/>
        </w:rPr>
        <w:br/>
      </w:r>
      <w:r w:rsidRPr="001F3AE7">
        <w:rPr>
          <w:sz w:val="28"/>
          <w:szCs w:val="28"/>
        </w:rPr>
        <w:t>в Администрации городского округа Щёлково,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                                   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39070C" w:rsidRPr="0039070C" w:rsidRDefault="0039070C" w:rsidP="0039070C">
      <w:pPr>
        <w:shd w:val="clear" w:color="auto" w:fill="FFFFFF"/>
        <w:ind w:right="-1" w:firstLine="1134"/>
        <w:jc w:val="both"/>
        <w:rPr>
          <w:sz w:val="32"/>
          <w:szCs w:val="32"/>
        </w:rPr>
      </w:pPr>
    </w:p>
    <w:sectPr w:rsidR="0039070C" w:rsidRPr="0039070C" w:rsidSect="00780A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39070C"/>
    <w:rsid w:val="00414A94"/>
    <w:rsid w:val="00556D6F"/>
    <w:rsid w:val="005A07F5"/>
    <w:rsid w:val="005A4C23"/>
    <w:rsid w:val="00780A2B"/>
    <w:rsid w:val="007D66B5"/>
    <w:rsid w:val="00A12840"/>
    <w:rsid w:val="00A76EBD"/>
    <w:rsid w:val="00C6786B"/>
    <w:rsid w:val="00D47BA8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D988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АлябьеваОВ</cp:lastModifiedBy>
  <cp:revision>3</cp:revision>
  <cp:lastPrinted>2022-02-16T12:51:00Z</cp:lastPrinted>
  <dcterms:created xsi:type="dcterms:W3CDTF">2022-03-18T09:19:00Z</dcterms:created>
  <dcterms:modified xsi:type="dcterms:W3CDTF">2022-03-18T09:30:00Z</dcterms:modified>
</cp:coreProperties>
</file>